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EDFA7" w14:textId="18DFB55D" w:rsidR="00A338BB" w:rsidRPr="003E3F2B" w:rsidRDefault="00431A4D" w:rsidP="00EA43B0">
      <w:pPr>
        <w:jc w:val="center"/>
      </w:pPr>
      <w:r w:rsidRPr="00F50B14">
        <w:rPr>
          <w:rFonts w:eastAsia="Times New Roman" w:cs="Arial"/>
          <w:szCs w:val="24"/>
          <w:lang w:eastAsia="en-ZA"/>
        </w:rPr>
        <w:drawing>
          <wp:inline distT="0" distB="0" distL="0" distR="0" wp14:anchorId="593D5DAA" wp14:editId="2D06A2AC">
            <wp:extent cx="5655310" cy="3790674"/>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ity Wealth.ReportLogoBig.png"/>
                    <pic:cNvPicPr/>
                  </pic:nvPicPr>
                  <pic:blipFill>
                    <a:blip r:embed="rId8">
                      <a:extLst>
                        <a:ext uri="{28A0092B-C50C-407E-A947-70E740481C1C}">
                          <a14:useLocalDpi xmlns:a14="http://schemas.microsoft.com/office/drawing/2010/main" val="0"/>
                        </a:ext>
                      </a:extLst>
                    </a:blip>
                    <a:stretch>
                      <a:fillRect/>
                    </a:stretch>
                  </pic:blipFill>
                  <pic:spPr>
                    <a:xfrm>
                      <a:off x="0" y="0"/>
                      <a:ext cx="5655310" cy="3790674"/>
                    </a:xfrm>
                    <a:prstGeom prst="rect">
                      <a:avLst/>
                    </a:prstGeom>
                  </pic:spPr>
                </pic:pic>
              </a:graphicData>
            </a:graphic>
          </wp:inline>
        </w:drawing>
      </w:r>
    </w:p>
    <w:p w14:paraId="6C9F924F" w14:textId="2A77DDD9" w:rsidR="00056216" w:rsidRPr="003E3F2B" w:rsidRDefault="00056216" w:rsidP="00A338BB">
      <w:pPr>
        <w:rPr>
          <w:rFonts w:eastAsia="Times New Roman" w:cs="Arial"/>
          <w:szCs w:val="24"/>
        </w:rPr>
      </w:pPr>
    </w:p>
    <w:p w14:paraId="5386A56C" w14:textId="77777777" w:rsidR="00056216" w:rsidRPr="003E3F2B" w:rsidRDefault="00056216" w:rsidP="00A338BB">
      <w:pPr>
        <w:rPr>
          <w:rFonts w:eastAsia="Times New Roman" w:cs="Arial"/>
          <w:szCs w:val="24"/>
        </w:rPr>
      </w:pPr>
    </w:p>
    <w:p w14:paraId="2993E9AA" w14:textId="77777777" w:rsidR="00056216" w:rsidRPr="003E3F2B" w:rsidRDefault="00056216" w:rsidP="00A338BB">
      <w:pPr>
        <w:rPr>
          <w:rFonts w:eastAsia="Times New Roman" w:cs="Arial"/>
          <w:szCs w:val="24"/>
        </w:rPr>
      </w:pPr>
    </w:p>
    <w:p w14:paraId="4BBD22D1" w14:textId="77777777" w:rsidR="00A338BB" w:rsidRPr="003E3F2B" w:rsidRDefault="00A338BB" w:rsidP="00A338BB">
      <w:pPr>
        <w:rPr>
          <w:rFonts w:eastAsia="Times New Roman" w:cs="Arial"/>
          <w:szCs w:val="24"/>
        </w:rPr>
      </w:pPr>
    </w:p>
    <w:p w14:paraId="31ED77C1" w14:textId="77777777" w:rsidR="00A338BB" w:rsidRPr="003E3F2B" w:rsidRDefault="00A338BB" w:rsidP="00A338BB">
      <w:pPr>
        <w:rPr>
          <w:rFonts w:eastAsia="Times New Roman" w:cs="Arial"/>
          <w:szCs w:val="24"/>
        </w:rPr>
      </w:pPr>
    </w:p>
    <w:p w14:paraId="7E17FA0E" w14:textId="42C3D0D8" w:rsidR="00A338BB" w:rsidRPr="003E3F2B" w:rsidRDefault="00A338BB" w:rsidP="00A338BB">
      <w:pPr>
        <w:jc w:val="center"/>
        <w:rPr>
          <w:rFonts w:cs="Arial"/>
          <w:b/>
          <w:sz w:val="36"/>
          <w:szCs w:val="36"/>
        </w:rPr>
      </w:pPr>
      <w:r w:rsidRPr="003E3F2B">
        <w:rPr>
          <w:rFonts w:cs="Arial"/>
          <w:b/>
          <w:sz w:val="36"/>
          <w:szCs w:val="36"/>
        </w:rPr>
        <w:t>INVESTMENT PROPOSAL</w:t>
      </w:r>
    </w:p>
    <w:p w14:paraId="78E0EE35" w14:textId="77777777" w:rsidR="00A338BB" w:rsidRPr="003E3F2B" w:rsidRDefault="00A338BB" w:rsidP="00A338BB">
      <w:pPr>
        <w:rPr>
          <w:rFonts w:eastAsia="Times New Roman" w:cs="Arial"/>
          <w:szCs w:val="24"/>
        </w:rPr>
      </w:pPr>
    </w:p>
    <w:p w14:paraId="681F62A9" w14:textId="77777777" w:rsidR="00A338BB" w:rsidRPr="003E3F2B" w:rsidRDefault="00A338BB" w:rsidP="00A338BB"/>
    <w:p w14:paraId="1718CD88" w14:textId="77777777" w:rsidR="00A338BB" w:rsidRPr="003E3F2B" w:rsidRDefault="00A338BB" w:rsidP="00A338BB"/>
    <w:p w14:paraId="2D918F9B" w14:textId="44DE2B9A" w:rsidR="00A338BB" w:rsidRPr="003E3F2B" w:rsidRDefault="00A338BB" w:rsidP="00A338BB">
      <w:pPr>
        <w:jc w:val="center"/>
        <w:rPr>
          <w:b/>
          <w:sz w:val="28"/>
          <w:szCs w:val="28"/>
        </w:rPr>
      </w:pPr>
      <w:r w:rsidRPr="003E3F2B">
        <w:rPr>
          <w:b/>
          <w:sz w:val="28"/>
          <w:szCs w:val="28"/>
        </w:rPr>
        <w:t>Prepared for</w:t>
      </w:r>
    </w:p>
    <w:p w14:paraId="443F05CD" w14:textId="37D8D2B9" w:rsidR="00A338BB" w:rsidRPr="003E3F2B" w:rsidRDefault="00056216" w:rsidP="00A338BB">
      <w:pPr>
        <w:jc w:val="center"/>
        <w:rPr>
          <w:b/>
          <w:sz w:val="36"/>
          <w:szCs w:val="36"/>
        </w:rPr>
      </w:pPr>
      <w:r w:rsidRPr="003E3F2B">
        <w:rPr>
          <w:b/>
          <w:sz w:val="36"/>
          <w:szCs w:val="36"/>
        </w:rPr>
        <w:t xml:space="preserve">Mr </w:t>
      </w:r>
      <w:r w:rsidR="00363ED7">
        <w:rPr>
          <w:b/>
          <w:sz w:val="36"/>
          <w:szCs w:val="36"/>
        </w:rPr>
        <w:t>Example</w:t>
      </w:r>
    </w:p>
    <w:p w14:paraId="40CE50CE" w14:textId="77777777" w:rsidR="00A338BB" w:rsidRPr="003E3F2B" w:rsidRDefault="00A338BB" w:rsidP="00A338BB">
      <w:pPr>
        <w:rPr>
          <w:b/>
        </w:rPr>
      </w:pPr>
    </w:p>
    <w:p w14:paraId="08D101AD" w14:textId="77777777" w:rsidR="00A338BB" w:rsidRPr="003E3F2B" w:rsidRDefault="00A338BB" w:rsidP="00A338BB"/>
    <w:p w14:paraId="5B683FE0" w14:textId="69893CBC" w:rsidR="00A338BB" w:rsidRPr="003E3F2B" w:rsidRDefault="00A338BB" w:rsidP="00A338BB"/>
    <w:p w14:paraId="385E20DE" w14:textId="0E1FB221" w:rsidR="00CF0CA9" w:rsidRPr="003E3F2B" w:rsidRDefault="00CF0CA9" w:rsidP="00A338BB"/>
    <w:p w14:paraId="7101486B" w14:textId="729B5C59" w:rsidR="00CF0CA9" w:rsidRDefault="00CF0CA9" w:rsidP="00A338BB"/>
    <w:p w14:paraId="4D32C78E" w14:textId="301E6AED" w:rsidR="00431A4D" w:rsidRDefault="00431A4D" w:rsidP="00A338BB"/>
    <w:p w14:paraId="19F8E5DC" w14:textId="77777777" w:rsidR="00431A4D" w:rsidRPr="003E3F2B" w:rsidRDefault="00431A4D" w:rsidP="00A338BB"/>
    <w:p w14:paraId="2674EA96" w14:textId="6E584DDD" w:rsidR="00CF0CA9" w:rsidRPr="003E3F2B" w:rsidRDefault="00CF0CA9" w:rsidP="00A338BB"/>
    <w:p w14:paraId="4CAFFB2A" w14:textId="77777777" w:rsidR="00CF0CA9" w:rsidRPr="003E3F2B" w:rsidRDefault="00CF0CA9" w:rsidP="00A338BB"/>
    <w:p w14:paraId="49674E10" w14:textId="77777777" w:rsidR="00A338BB" w:rsidRPr="003E3F2B" w:rsidRDefault="00A338BB" w:rsidP="00A338BB"/>
    <w:p w14:paraId="1B2AA5EA" w14:textId="77777777" w:rsidR="00A338BB" w:rsidRPr="003E3F2B" w:rsidRDefault="00A338BB" w:rsidP="00A338BB"/>
    <w:p w14:paraId="4E2BBD47" w14:textId="08263C01" w:rsidR="00A338BB" w:rsidRPr="003E3F2B" w:rsidRDefault="00A338BB" w:rsidP="00A338BB">
      <w:pPr>
        <w:rPr>
          <w:b/>
        </w:rPr>
      </w:pPr>
      <w:r w:rsidRPr="003E3F2B">
        <w:rPr>
          <w:b/>
        </w:rPr>
        <w:t>Prepared by</w:t>
      </w:r>
      <w:r w:rsidRPr="003E3F2B">
        <w:rPr>
          <w:b/>
        </w:rPr>
        <w:tab/>
      </w:r>
      <w:r w:rsidRPr="003E3F2B">
        <w:rPr>
          <w:b/>
        </w:rPr>
        <w:tab/>
      </w:r>
      <w:r w:rsidRPr="003E3F2B">
        <w:rPr>
          <w:b/>
        </w:rPr>
        <w:tab/>
      </w:r>
      <w:r w:rsidR="00363ED7">
        <w:rPr>
          <w:b/>
        </w:rPr>
        <w:t>Advisor</w:t>
      </w:r>
    </w:p>
    <w:p w14:paraId="7F091A44" w14:textId="77777777" w:rsidR="00A338BB" w:rsidRPr="003E3F2B" w:rsidRDefault="00A338BB" w:rsidP="00A338BB">
      <w:pPr>
        <w:rPr>
          <w:b/>
        </w:rPr>
      </w:pPr>
    </w:p>
    <w:p w14:paraId="1B419BDD" w14:textId="62C61429" w:rsidR="00A338BB" w:rsidRPr="003E3F2B" w:rsidRDefault="00A338BB" w:rsidP="00A338BB">
      <w:pPr>
        <w:rPr>
          <w:b/>
        </w:rPr>
      </w:pPr>
      <w:r w:rsidRPr="003E3F2B">
        <w:rPr>
          <w:b/>
        </w:rPr>
        <w:t>Date</w:t>
      </w:r>
      <w:r w:rsidRPr="003E3F2B">
        <w:rPr>
          <w:b/>
        </w:rPr>
        <w:tab/>
      </w:r>
      <w:r w:rsidRPr="003E3F2B">
        <w:rPr>
          <w:b/>
        </w:rPr>
        <w:tab/>
      </w:r>
      <w:r w:rsidRPr="003E3F2B">
        <w:rPr>
          <w:b/>
        </w:rPr>
        <w:tab/>
      </w:r>
      <w:r w:rsidRPr="003E3F2B">
        <w:rPr>
          <w:b/>
        </w:rPr>
        <w:tab/>
      </w:r>
      <w:r w:rsidR="00272654" w:rsidRPr="003E3F2B">
        <w:rPr>
          <w:b/>
        </w:rPr>
        <w:t>May</w:t>
      </w:r>
      <w:r w:rsidR="00BA01B1" w:rsidRPr="003E3F2B">
        <w:rPr>
          <w:b/>
        </w:rPr>
        <w:t xml:space="preserve"> 2020</w:t>
      </w:r>
    </w:p>
    <w:p w14:paraId="3830F6E3" w14:textId="77777777" w:rsidR="00EA43B0" w:rsidRPr="003E3F2B" w:rsidRDefault="005C5BF0" w:rsidP="00E17A79">
      <w:pPr>
        <w:sectPr w:rsidR="00EA43B0" w:rsidRPr="003E3F2B" w:rsidSect="00EA43B0">
          <w:headerReference w:type="default" r:id="rId9"/>
          <w:footerReference w:type="first" r:id="rId10"/>
          <w:type w:val="continuous"/>
          <w:pgSz w:w="11906" w:h="16838"/>
          <w:pgMar w:top="2268" w:right="1440" w:bottom="1440" w:left="1560" w:header="426" w:footer="709" w:gutter="0"/>
          <w:cols w:space="708"/>
          <w:titlePg/>
          <w:docGrid w:linePitch="360"/>
        </w:sectPr>
      </w:pPr>
      <w:r w:rsidRPr="003E3F2B">
        <w:br w:type="page"/>
      </w:r>
    </w:p>
    <w:p w14:paraId="3EB7F2A4" w14:textId="57D8EE0B" w:rsidR="005C5BF0" w:rsidRPr="003E3F2B" w:rsidRDefault="005C5BF0" w:rsidP="00E17A79"/>
    <w:p w14:paraId="20F1AA6C" w14:textId="386DE86F" w:rsidR="008541B6" w:rsidRPr="003E3F2B" w:rsidRDefault="00CF0CA9" w:rsidP="00EF5D67">
      <w:r w:rsidRPr="003E3F2B">
        <w:t xml:space="preserve">Mr </w:t>
      </w:r>
      <w:r w:rsidR="00363ED7">
        <w:t>Example</w:t>
      </w:r>
    </w:p>
    <w:p w14:paraId="7223C17B" w14:textId="77777777" w:rsidR="00E14CC6" w:rsidRPr="003E3F2B" w:rsidRDefault="00E14CC6" w:rsidP="00EF5D67">
      <w:pPr>
        <w:rPr>
          <w:rFonts w:eastAsia="Garamond" w:cs="Arial"/>
          <w:szCs w:val="24"/>
        </w:rPr>
      </w:pPr>
    </w:p>
    <w:p w14:paraId="60C27A20" w14:textId="2BFBDB88" w:rsidR="008541B6" w:rsidRPr="003E3F2B" w:rsidRDefault="00272654" w:rsidP="00C14554">
      <w:pPr>
        <w:rPr>
          <w:rFonts w:eastAsia="Garamond" w:cs="Arial"/>
          <w:szCs w:val="24"/>
        </w:rPr>
      </w:pPr>
      <w:r w:rsidRPr="003E3F2B">
        <w:rPr>
          <w:rFonts w:eastAsia="Garamond" w:cs="Arial"/>
          <w:szCs w:val="24"/>
        </w:rPr>
        <w:t>5</w:t>
      </w:r>
      <w:r w:rsidR="00BA01B1" w:rsidRPr="003E3F2B">
        <w:rPr>
          <w:rFonts w:eastAsia="Garamond" w:cs="Arial"/>
          <w:szCs w:val="24"/>
        </w:rPr>
        <w:t xml:space="preserve"> </w:t>
      </w:r>
      <w:r w:rsidRPr="003E3F2B">
        <w:rPr>
          <w:rFonts w:eastAsia="Garamond" w:cs="Arial"/>
          <w:szCs w:val="24"/>
        </w:rPr>
        <w:t>May</w:t>
      </w:r>
      <w:r w:rsidR="00BA01B1" w:rsidRPr="003E3F2B">
        <w:rPr>
          <w:rFonts w:eastAsia="Garamond" w:cs="Arial"/>
          <w:szCs w:val="24"/>
        </w:rPr>
        <w:t xml:space="preserve"> 2020</w:t>
      </w:r>
    </w:p>
    <w:p w14:paraId="1FD413F0" w14:textId="77777777" w:rsidR="008541B6" w:rsidRPr="003E3F2B" w:rsidRDefault="008541B6" w:rsidP="00C14554">
      <w:pPr>
        <w:rPr>
          <w:rFonts w:eastAsia="Garamond" w:cs="Arial"/>
          <w:szCs w:val="24"/>
        </w:rPr>
      </w:pPr>
    </w:p>
    <w:p w14:paraId="260DB0C3" w14:textId="2EEB769D" w:rsidR="008541B6" w:rsidRPr="003E3F2B" w:rsidRDefault="008541B6" w:rsidP="00C14554">
      <w:pPr>
        <w:rPr>
          <w:rFonts w:eastAsia="Garamond" w:cs="Arial"/>
          <w:szCs w:val="24"/>
        </w:rPr>
      </w:pPr>
      <w:r w:rsidRPr="003E3F2B">
        <w:rPr>
          <w:rFonts w:eastAsia="Garamond" w:cs="Arial"/>
          <w:szCs w:val="24"/>
        </w:rPr>
        <w:t xml:space="preserve">Dear </w:t>
      </w:r>
      <w:r w:rsidR="00363ED7">
        <w:rPr>
          <w:rFonts w:eastAsia="Garamond" w:cs="Arial"/>
          <w:szCs w:val="24"/>
        </w:rPr>
        <w:t>Mr Example</w:t>
      </w:r>
    </w:p>
    <w:p w14:paraId="7642E2C2" w14:textId="77777777" w:rsidR="008541B6" w:rsidRPr="003E3F2B" w:rsidRDefault="008541B6" w:rsidP="00C14554">
      <w:pPr>
        <w:rPr>
          <w:rFonts w:eastAsia="Garamond" w:cs="Arial"/>
          <w:szCs w:val="24"/>
        </w:rPr>
      </w:pPr>
    </w:p>
    <w:p w14:paraId="7F0215F9" w14:textId="7A9E57EC" w:rsidR="008541B6" w:rsidRPr="003E3F2B" w:rsidRDefault="003B0592" w:rsidP="00C14554">
      <w:pPr>
        <w:rPr>
          <w:rFonts w:eastAsia="Garamond" w:cs="Arial"/>
          <w:b/>
          <w:szCs w:val="24"/>
        </w:rPr>
      </w:pPr>
      <w:r w:rsidRPr="003E3F2B">
        <w:rPr>
          <w:rFonts w:eastAsia="Garamond" w:cs="Arial"/>
          <w:b/>
          <w:szCs w:val="24"/>
        </w:rPr>
        <w:t>INCOME FROM PORTFOLIO</w:t>
      </w:r>
    </w:p>
    <w:p w14:paraId="0E11E812" w14:textId="77777777" w:rsidR="008541B6" w:rsidRPr="003E3F2B" w:rsidRDefault="008541B6" w:rsidP="00C14554">
      <w:pPr>
        <w:rPr>
          <w:rFonts w:eastAsia="Garamond" w:cs="Arial"/>
          <w:szCs w:val="24"/>
        </w:rPr>
      </w:pPr>
    </w:p>
    <w:p w14:paraId="6000C2B2" w14:textId="3FB0CA67" w:rsidR="00107D05" w:rsidRPr="003E3F2B" w:rsidRDefault="00B76675" w:rsidP="007439BF">
      <w:r w:rsidRPr="003E3F2B">
        <w:t>The</w:t>
      </w:r>
      <w:r w:rsidR="008541B6" w:rsidRPr="003E3F2B">
        <w:t xml:space="preserve"> primary purpose </w:t>
      </w:r>
      <w:r w:rsidRPr="003E3F2B">
        <w:t>of the investment plan</w:t>
      </w:r>
      <w:r w:rsidR="008541B6" w:rsidRPr="003E3F2B">
        <w:t xml:space="preserve"> is</w:t>
      </w:r>
      <w:r w:rsidR="008F56EB" w:rsidRPr="003E3F2B">
        <w:t xml:space="preserve"> to provide an income strategy that will </w:t>
      </w:r>
      <w:r w:rsidR="003B0592" w:rsidRPr="003E3F2B">
        <w:t>provide you with an income for the rest of your life.</w:t>
      </w:r>
    </w:p>
    <w:p w14:paraId="1839FD6F" w14:textId="77777777" w:rsidR="007439BF" w:rsidRPr="003E3F2B" w:rsidRDefault="007439BF" w:rsidP="007439BF"/>
    <w:p w14:paraId="03BC4BD7" w14:textId="77777777" w:rsidR="00107D05" w:rsidRPr="003E3F2B" w:rsidRDefault="00107D05" w:rsidP="00EF5D67">
      <w:r w:rsidRPr="003E3F2B">
        <w:t>Our advice process is based on timeless investment principles which have stood the test of time</w:t>
      </w:r>
      <w:r w:rsidR="009D041E" w:rsidRPr="003E3F2B">
        <w:t>.</w:t>
      </w:r>
      <w:r w:rsidRPr="003E3F2B">
        <w:t xml:space="preserve"> </w:t>
      </w:r>
      <w:r w:rsidR="009D041E" w:rsidRPr="003E3F2B">
        <w:t>W</w:t>
      </w:r>
      <w:r w:rsidRPr="003E3F2B">
        <w:t>e cont</w:t>
      </w:r>
      <w:r w:rsidR="009D041E" w:rsidRPr="003E3F2B">
        <w:t xml:space="preserve">inually do research </w:t>
      </w:r>
      <w:r w:rsidR="00077F31" w:rsidRPr="003E3F2B">
        <w:t>on</w:t>
      </w:r>
      <w:r w:rsidRPr="003E3F2B">
        <w:t xml:space="preserve"> investment theory to ensure that our advice and value proposition to </w:t>
      </w:r>
      <w:r w:rsidR="009B6A46" w:rsidRPr="003E3F2B">
        <w:t xml:space="preserve">you </w:t>
      </w:r>
      <w:r w:rsidR="009D041E" w:rsidRPr="003E3F2B">
        <w:t>remain</w:t>
      </w:r>
      <w:r w:rsidR="009B6A46" w:rsidRPr="003E3F2B">
        <w:t xml:space="preserve"> relevant and offer</w:t>
      </w:r>
      <w:r w:rsidRPr="003E3F2B">
        <w:t xml:space="preserve"> the best possible solutions taking risk and return into account</w:t>
      </w:r>
      <w:r w:rsidR="00CE5810" w:rsidRPr="003E3F2B">
        <w:t>.</w:t>
      </w:r>
    </w:p>
    <w:p w14:paraId="69B639A4" w14:textId="77777777" w:rsidR="009B6A46" w:rsidRPr="003E3F2B" w:rsidRDefault="009B6A46" w:rsidP="00EF5D67"/>
    <w:p w14:paraId="0ECE2DCF" w14:textId="77777777" w:rsidR="009B6A46" w:rsidRPr="003E3F2B" w:rsidRDefault="009D041E" w:rsidP="00EF5D67">
      <w:r w:rsidRPr="003E3F2B">
        <w:t>Regards</w:t>
      </w:r>
    </w:p>
    <w:p w14:paraId="16C020E3" w14:textId="77777777" w:rsidR="009B6A46" w:rsidRPr="003E3F2B" w:rsidRDefault="009B6A46" w:rsidP="00EF5D67"/>
    <w:p w14:paraId="181D9397" w14:textId="1A322CBF" w:rsidR="003B0592" w:rsidRPr="003E3F2B" w:rsidRDefault="003B0592" w:rsidP="00EF5D67"/>
    <w:p w14:paraId="20D75525" w14:textId="77777777" w:rsidR="009B6A46" w:rsidRPr="003E3F2B" w:rsidRDefault="009B6A46" w:rsidP="00EF5D67">
      <w:r w:rsidRPr="003E3F2B">
        <w:t>_______________</w:t>
      </w:r>
    </w:p>
    <w:p w14:paraId="18F7316C" w14:textId="281F7CC5" w:rsidR="00CF0CA9" w:rsidRPr="003E3F2B" w:rsidRDefault="00363ED7" w:rsidP="00CF0CA9">
      <w:pPr>
        <w:rPr>
          <w:rFonts w:cs="Arial"/>
          <w:color w:val="000000" w:themeColor="text1"/>
          <w:szCs w:val="24"/>
        </w:rPr>
      </w:pPr>
      <w:r>
        <w:rPr>
          <w:rFonts w:cs="Arial"/>
          <w:color w:val="000000" w:themeColor="text1"/>
          <w:szCs w:val="24"/>
        </w:rPr>
        <w:t>Advisor</w:t>
      </w:r>
    </w:p>
    <w:p w14:paraId="53D4832D" w14:textId="77777777" w:rsidR="00E14CC6" w:rsidRPr="003E3F2B" w:rsidRDefault="00494468" w:rsidP="00EF5D67">
      <w:r w:rsidRPr="003E3F2B">
        <w:t>Wealth Manager</w:t>
      </w:r>
    </w:p>
    <w:p w14:paraId="1AB929CB" w14:textId="77777777" w:rsidR="005C5BF0" w:rsidRPr="003E3F2B" w:rsidRDefault="005C5BF0" w:rsidP="00EF5D67">
      <w:pPr>
        <w:sectPr w:rsidR="005C5BF0" w:rsidRPr="003E3F2B" w:rsidSect="00CF0CA9">
          <w:headerReference w:type="first" r:id="rId11"/>
          <w:footerReference w:type="first" r:id="rId12"/>
          <w:pgSz w:w="11906" w:h="16838"/>
          <w:pgMar w:top="2268" w:right="1440" w:bottom="1440" w:left="1560" w:header="425" w:footer="1276" w:gutter="0"/>
          <w:cols w:space="708"/>
          <w:titlePg/>
          <w:docGrid w:linePitch="360"/>
        </w:sectPr>
      </w:pPr>
    </w:p>
    <w:p w14:paraId="4C851F6C" w14:textId="77777777" w:rsidR="001D53CC" w:rsidRPr="003E3F2B" w:rsidRDefault="00CE2A50" w:rsidP="00CE2A50">
      <w:pPr>
        <w:pStyle w:val="Heading1"/>
        <w:rPr>
          <w:sz w:val="32"/>
          <w:szCs w:val="30"/>
          <w:lang w:val="en-ZA"/>
        </w:rPr>
      </w:pPr>
      <w:r w:rsidRPr="003E3F2B">
        <w:rPr>
          <w:sz w:val="32"/>
          <w:szCs w:val="30"/>
          <w:lang w:val="en-ZA"/>
        </w:rPr>
        <w:lastRenderedPageBreak/>
        <w:t>Goals</w:t>
      </w:r>
      <w:r w:rsidR="004739DC" w:rsidRPr="003E3F2B">
        <w:rPr>
          <w:sz w:val="32"/>
          <w:szCs w:val="30"/>
          <w:lang w:val="en-ZA"/>
        </w:rPr>
        <w:t xml:space="preserve"> </w:t>
      </w:r>
      <w:r w:rsidR="00AD3512" w:rsidRPr="003E3F2B">
        <w:rPr>
          <w:sz w:val="32"/>
          <w:szCs w:val="30"/>
          <w:lang w:val="en-ZA"/>
        </w:rPr>
        <w:t>&amp; requirements</w:t>
      </w:r>
    </w:p>
    <w:p w14:paraId="2A13416F" w14:textId="77777777" w:rsidR="00CE2A50" w:rsidRPr="003E3F2B" w:rsidRDefault="00CE2A50" w:rsidP="00CE2A50">
      <w:pPr>
        <w:pStyle w:val="NoSpacing"/>
        <w:rPr>
          <w:lang w:val="en-ZA"/>
        </w:rPr>
      </w:pPr>
    </w:p>
    <w:p w14:paraId="6BBD7D48" w14:textId="07BC2000" w:rsidR="00852024" w:rsidRPr="003E3F2B" w:rsidRDefault="00F036BC" w:rsidP="004E4254">
      <w:pPr>
        <w:pStyle w:val="NoSpacing"/>
        <w:numPr>
          <w:ilvl w:val="0"/>
          <w:numId w:val="3"/>
        </w:numPr>
        <w:rPr>
          <w:lang w:val="en-ZA"/>
        </w:rPr>
      </w:pPr>
      <w:r w:rsidRPr="003E3F2B">
        <w:rPr>
          <w:i/>
          <w:iCs/>
          <w:lang w:val="en-ZA"/>
        </w:rPr>
        <w:t>Retirement</w:t>
      </w:r>
      <w:r w:rsidRPr="003E3F2B">
        <w:rPr>
          <w:lang w:val="en-ZA"/>
        </w:rPr>
        <w:t xml:space="preserve"> – </w:t>
      </w:r>
      <w:r w:rsidR="009F6C0A" w:rsidRPr="003E3F2B">
        <w:rPr>
          <w:lang w:val="en-ZA"/>
        </w:rPr>
        <w:t>Immediate</w:t>
      </w:r>
    </w:p>
    <w:p w14:paraId="5A8ACB2B" w14:textId="7BF82716" w:rsidR="00F036BC" w:rsidRPr="003E3F2B" w:rsidRDefault="00F036BC" w:rsidP="004E4254">
      <w:pPr>
        <w:pStyle w:val="NoSpacing"/>
        <w:numPr>
          <w:ilvl w:val="0"/>
          <w:numId w:val="3"/>
        </w:numPr>
        <w:rPr>
          <w:lang w:val="en-ZA"/>
        </w:rPr>
      </w:pPr>
      <w:r w:rsidRPr="003E3F2B">
        <w:rPr>
          <w:i/>
          <w:iCs/>
          <w:lang w:val="en-ZA"/>
        </w:rPr>
        <w:t>Income required</w:t>
      </w:r>
      <w:r w:rsidRPr="003E3F2B">
        <w:rPr>
          <w:lang w:val="en-ZA"/>
        </w:rPr>
        <w:t xml:space="preserve"> </w:t>
      </w:r>
      <w:r w:rsidR="001C1515" w:rsidRPr="003E3F2B">
        <w:rPr>
          <w:lang w:val="en-ZA"/>
        </w:rPr>
        <w:t xml:space="preserve">– </w:t>
      </w:r>
      <w:r w:rsidR="009F6C0A" w:rsidRPr="003E3F2B">
        <w:rPr>
          <w:lang w:val="en-ZA"/>
        </w:rPr>
        <w:t>R110 000 pm after tax</w:t>
      </w:r>
    </w:p>
    <w:p w14:paraId="7A00698E" w14:textId="1E98F376" w:rsidR="009F6C0A" w:rsidRPr="003E3F2B" w:rsidRDefault="00247845" w:rsidP="004E4254">
      <w:pPr>
        <w:pStyle w:val="NoSpacing"/>
        <w:numPr>
          <w:ilvl w:val="0"/>
          <w:numId w:val="3"/>
        </w:numPr>
        <w:rPr>
          <w:lang w:val="en-ZA"/>
        </w:rPr>
      </w:pPr>
      <w:r w:rsidRPr="003E3F2B">
        <w:rPr>
          <w:i/>
          <w:iCs/>
          <w:lang w:val="en-ZA"/>
        </w:rPr>
        <w:t xml:space="preserve">Additional withdrawals </w:t>
      </w:r>
      <w:r w:rsidRPr="003E3F2B">
        <w:rPr>
          <w:lang w:val="en-ZA"/>
        </w:rPr>
        <w:t>– R150 000 pa for travel</w:t>
      </w:r>
    </w:p>
    <w:p w14:paraId="291A9021" w14:textId="0DD865D6" w:rsidR="00F036BC" w:rsidRPr="003E3F2B" w:rsidRDefault="00F036BC" w:rsidP="004E4254">
      <w:pPr>
        <w:pStyle w:val="NoSpacing"/>
        <w:numPr>
          <w:ilvl w:val="0"/>
          <w:numId w:val="3"/>
        </w:numPr>
        <w:rPr>
          <w:lang w:val="en-ZA"/>
        </w:rPr>
      </w:pPr>
      <w:r w:rsidRPr="003E3F2B">
        <w:rPr>
          <w:i/>
          <w:iCs/>
          <w:lang w:val="en-ZA"/>
        </w:rPr>
        <w:t>Increase in income</w:t>
      </w:r>
      <w:r w:rsidRPr="003E3F2B">
        <w:rPr>
          <w:lang w:val="en-ZA"/>
        </w:rPr>
        <w:t xml:space="preserve"> – Inflation linked</w:t>
      </w:r>
    </w:p>
    <w:p w14:paraId="033B35B6" w14:textId="2DA76120" w:rsidR="00F036BC" w:rsidRPr="003E3F2B" w:rsidRDefault="00F036BC" w:rsidP="004E4254">
      <w:pPr>
        <w:pStyle w:val="NoSpacing"/>
        <w:numPr>
          <w:ilvl w:val="0"/>
          <w:numId w:val="3"/>
        </w:numPr>
        <w:rPr>
          <w:lang w:val="en-ZA"/>
        </w:rPr>
      </w:pPr>
      <w:r w:rsidRPr="003E3F2B">
        <w:rPr>
          <w:i/>
          <w:iCs/>
          <w:lang w:val="en-ZA"/>
        </w:rPr>
        <w:t>Projection term</w:t>
      </w:r>
      <w:r w:rsidRPr="003E3F2B">
        <w:rPr>
          <w:lang w:val="en-ZA"/>
        </w:rPr>
        <w:t xml:space="preserve"> – 30 years</w:t>
      </w:r>
    </w:p>
    <w:p w14:paraId="0945E577" w14:textId="67F04BBB" w:rsidR="00247845" w:rsidRPr="003E3F2B" w:rsidRDefault="00247845" w:rsidP="004E4254">
      <w:pPr>
        <w:pStyle w:val="NoSpacing"/>
        <w:numPr>
          <w:ilvl w:val="0"/>
          <w:numId w:val="3"/>
        </w:numPr>
        <w:rPr>
          <w:lang w:val="en-ZA"/>
        </w:rPr>
      </w:pPr>
      <w:r w:rsidRPr="003E3F2B">
        <w:rPr>
          <w:i/>
          <w:iCs/>
          <w:lang w:val="en-ZA"/>
        </w:rPr>
        <w:t xml:space="preserve">Additional requirements </w:t>
      </w:r>
      <w:r w:rsidRPr="003E3F2B">
        <w:rPr>
          <w:lang w:val="en-ZA"/>
        </w:rPr>
        <w:t>– R950 000 emergency fund</w:t>
      </w:r>
    </w:p>
    <w:p w14:paraId="5A309D51" w14:textId="310B0386" w:rsidR="007D6289" w:rsidRPr="003E3F2B" w:rsidRDefault="007D6289" w:rsidP="007D6289">
      <w:pPr>
        <w:pStyle w:val="NoSpacing"/>
        <w:rPr>
          <w:lang w:val="en-ZA"/>
        </w:rPr>
      </w:pPr>
    </w:p>
    <w:p w14:paraId="0E930419" w14:textId="30B7FB67" w:rsidR="00FD79E8" w:rsidRPr="003E3F2B" w:rsidRDefault="00FD79E8" w:rsidP="007D6289">
      <w:pPr>
        <w:pStyle w:val="NoSpacing"/>
        <w:rPr>
          <w:b/>
          <w:bCs/>
          <w:i/>
          <w:iCs/>
          <w:lang w:val="en-ZA"/>
        </w:rPr>
      </w:pPr>
      <w:r w:rsidRPr="003E3F2B">
        <w:rPr>
          <w:b/>
          <w:bCs/>
          <w:i/>
          <w:iCs/>
          <w:lang w:val="en-ZA"/>
        </w:rPr>
        <w:t>Assumptions:</w:t>
      </w:r>
    </w:p>
    <w:p w14:paraId="7F741461" w14:textId="081D52B4" w:rsidR="007D6289" w:rsidRPr="003E3F2B" w:rsidRDefault="00DF4AC3" w:rsidP="004E4254">
      <w:pPr>
        <w:pStyle w:val="NoSpacing"/>
        <w:numPr>
          <w:ilvl w:val="0"/>
          <w:numId w:val="4"/>
        </w:numPr>
        <w:rPr>
          <w:lang w:val="en-ZA"/>
        </w:rPr>
      </w:pPr>
      <w:r w:rsidRPr="003E3F2B">
        <w:rPr>
          <w:lang w:val="en-ZA"/>
        </w:rPr>
        <w:t>Average tax rate of 30%</w:t>
      </w:r>
    </w:p>
    <w:p w14:paraId="652A0075" w14:textId="252164CE" w:rsidR="002411DC" w:rsidRPr="003E3F2B" w:rsidRDefault="002411DC" w:rsidP="004E4254">
      <w:pPr>
        <w:pStyle w:val="NoSpacing"/>
        <w:numPr>
          <w:ilvl w:val="0"/>
          <w:numId w:val="4"/>
        </w:numPr>
        <w:jc w:val="left"/>
        <w:rPr>
          <w:lang w:val="en-ZA"/>
        </w:rPr>
      </w:pPr>
      <w:r w:rsidRPr="003E3F2B">
        <w:rPr>
          <w:lang w:val="en-ZA"/>
        </w:rPr>
        <w:t xml:space="preserve">Inflation of </w:t>
      </w:r>
      <w:r w:rsidR="00E40096" w:rsidRPr="003E3F2B">
        <w:rPr>
          <w:lang w:val="en-ZA"/>
        </w:rPr>
        <w:t xml:space="preserve">4.5% in income solution projections and </w:t>
      </w:r>
      <w:r w:rsidRPr="003E3F2B">
        <w:rPr>
          <w:lang w:val="en-ZA"/>
        </w:rPr>
        <w:t>5.5%</w:t>
      </w:r>
      <w:r w:rsidR="00E40096" w:rsidRPr="003E3F2B">
        <w:rPr>
          <w:lang w:val="en-ZA"/>
        </w:rPr>
        <w:t xml:space="preserve"> in cash flow projections</w:t>
      </w:r>
    </w:p>
    <w:p w14:paraId="051D3692" w14:textId="012EC7A4" w:rsidR="00DF4AC3" w:rsidRPr="003E3F2B" w:rsidRDefault="002411DC" w:rsidP="004E4254">
      <w:pPr>
        <w:pStyle w:val="NoSpacing"/>
        <w:numPr>
          <w:ilvl w:val="0"/>
          <w:numId w:val="4"/>
        </w:numPr>
        <w:jc w:val="left"/>
        <w:rPr>
          <w:lang w:val="en-ZA"/>
        </w:rPr>
      </w:pPr>
      <w:r w:rsidRPr="003E3F2B">
        <w:rPr>
          <w:lang w:val="en-ZA"/>
        </w:rPr>
        <w:t>Advice fees of 0.</w:t>
      </w:r>
      <w:r w:rsidR="00321EEF" w:rsidRPr="003E3F2B">
        <w:rPr>
          <w:lang w:val="en-ZA"/>
        </w:rPr>
        <w:t>58</w:t>
      </w:r>
      <w:r w:rsidRPr="003E3F2B">
        <w:rPr>
          <w:lang w:val="en-ZA"/>
        </w:rPr>
        <w:t>% (incl. VAT) and LISP fees of 0.</w:t>
      </w:r>
      <w:r w:rsidR="00DF4AC3" w:rsidRPr="003E3F2B">
        <w:rPr>
          <w:lang w:val="en-ZA"/>
        </w:rPr>
        <w:t>35</w:t>
      </w:r>
      <w:r w:rsidRPr="003E3F2B">
        <w:rPr>
          <w:lang w:val="en-ZA"/>
        </w:rPr>
        <w:t>% (incl. VAT)</w:t>
      </w:r>
    </w:p>
    <w:p w14:paraId="5F7C2DD0" w14:textId="77777777" w:rsidR="00852024" w:rsidRPr="003E3F2B" w:rsidRDefault="00852024" w:rsidP="00CE2A50">
      <w:pPr>
        <w:pStyle w:val="NoSpacing"/>
        <w:rPr>
          <w:lang w:val="en-ZA"/>
        </w:rPr>
      </w:pPr>
    </w:p>
    <w:p w14:paraId="56A89178" w14:textId="77777777" w:rsidR="00DD3E09" w:rsidRPr="003E3F2B" w:rsidRDefault="00221E6F" w:rsidP="00221E6F">
      <w:pPr>
        <w:pStyle w:val="Heading1"/>
        <w:rPr>
          <w:sz w:val="32"/>
          <w:szCs w:val="30"/>
          <w:lang w:val="en-ZA"/>
        </w:rPr>
      </w:pPr>
      <w:r w:rsidRPr="003E3F2B">
        <w:rPr>
          <w:sz w:val="32"/>
          <w:szCs w:val="30"/>
          <w:lang w:val="en-ZA"/>
        </w:rPr>
        <w:t>Capital available</w:t>
      </w:r>
    </w:p>
    <w:p w14:paraId="1BE183B6" w14:textId="77777777" w:rsidR="00DD3E09" w:rsidRPr="003E3F2B" w:rsidRDefault="00DD3E09" w:rsidP="00DD3E09">
      <w:pPr>
        <w:pStyle w:val="NoSpacing"/>
        <w:rPr>
          <w:lang w:val="en-ZA"/>
        </w:rPr>
      </w:pPr>
    </w:p>
    <w:tbl>
      <w:tblPr>
        <w:tblStyle w:val="GridTable1Light-Accent4"/>
        <w:tblW w:w="5000" w:type="pct"/>
        <w:tblLayout w:type="fixed"/>
        <w:tblLook w:val="0020" w:firstRow="1" w:lastRow="0" w:firstColumn="0" w:lastColumn="0" w:noHBand="0" w:noVBand="0"/>
      </w:tblPr>
      <w:tblGrid>
        <w:gridCol w:w="6762"/>
        <w:gridCol w:w="2254"/>
      </w:tblGrid>
      <w:tr w:rsidR="009C3E4F" w:rsidRPr="003E3F2B" w14:paraId="7D09D336" w14:textId="77777777" w:rsidTr="00BF6217">
        <w:trPr>
          <w:cnfStyle w:val="100000000000" w:firstRow="1" w:lastRow="0" w:firstColumn="0" w:lastColumn="0" w:oddVBand="0" w:evenVBand="0" w:oddHBand="0" w:evenHBand="0" w:firstRowFirstColumn="0" w:firstRowLastColumn="0" w:lastRowFirstColumn="0" w:lastRowLastColumn="0"/>
        </w:trPr>
        <w:tc>
          <w:tcPr>
            <w:tcW w:w="3750" w:type="pct"/>
          </w:tcPr>
          <w:p w14:paraId="35868BCC" w14:textId="77777777" w:rsidR="009C3E4F" w:rsidRPr="003E3F2B" w:rsidRDefault="009C3E4F" w:rsidP="003926FB">
            <w:pPr>
              <w:jc w:val="left"/>
            </w:pPr>
            <w:r w:rsidRPr="003E3F2B">
              <w:rPr>
                <w:rFonts w:cs="Arial"/>
                <w:sz w:val="18"/>
              </w:rPr>
              <w:t>Description</w:t>
            </w:r>
          </w:p>
        </w:tc>
        <w:tc>
          <w:tcPr>
            <w:tcW w:w="1250" w:type="pct"/>
          </w:tcPr>
          <w:p w14:paraId="05ADF12C" w14:textId="77777777" w:rsidR="009C3E4F" w:rsidRPr="003E3F2B" w:rsidRDefault="009C3E4F" w:rsidP="002A55D5">
            <w:pPr>
              <w:jc w:val="center"/>
            </w:pPr>
            <w:r w:rsidRPr="003E3F2B">
              <w:rPr>
                <w:rFonts w:cs="Arial"/>
                <w:sz w:val="18"/>
              </w:rPr>
              <w:t>Amount</w:t>
            </w:r>
          </w:p>
        </w:tc>
      </w:tr>
      <w:tr w:rsidR="0038120C" w:rsidRPr="003E3F2B" w14:paraId="02DEB7CA" w14:textId="77777777" w:rsidTr="00D8023C">
        <w:tc>
          <w:tcPr>
            <w:tcW w:w="3750" w:type="pct"/>
            <w:vAlign w:val="center"/>
          </w:tcPr>
          <w:p w14:paraId="7CF8C197" w14:textId="7AD8F126" w:rsidR="0038120C" w:rsidRPr="003E3F2B" w:rsidRDefault="00A21518" w:rsidP="0038120C">
            <w:r w:rsidRPr="003E3F2B">
              <w:rPr>
                <w:rFonts w:cs="Arial"/>
                <w:sz w:val="18"/>
              </w:rPr>
              <w:t xml:space="preserve">PPS Retirement Annuity </w:t>
            </w:r>
            <w:r w:rsidR="00B74D48">
              <w:rPr>
                <w:rFonts w:cs="Arial"/>
                <w:sz w:val="18"/>
              </w:rPr>
              <w:t>1</w:t>
            </w:r>
          </w:p>
        </w:tc>
        <w:tc>
          <w:tcPr>
            <w:tcW w:w="1250" w:type="pct"/>
            <w:vAlign w:val="center"/>
          </w:tcPr>
          <w:p w14:paraId="6E27AB2C" w14:textId="6D858574" w:rsidR="0038120C" w:rsidRPr="003E3F2B" w:rsidRDefault="001A59A9" w:rsidP="0038120C">
            <w:pPr>
              <w:jc w:val="right"/>
            </w:pPr>
            <w:r w:rsidRPr="003E3F2B">
              <w:rPr>
                <w:rFonts w:cs="Arial"/>
                <w:sz w:val="18"/>
              </w:rPr>
              <w:t>3 141 418</w:t>
            </w:r>
          </w:p>
        </w:tc>
      </w:tr>
      <w:tr w:rsidR="0038120C" w:rsidRPr="003E3F2B" w14:paraId="51A2B4FD" w14:textId="77777777" w:rsidTr="00D8023C">
        <w:tc>
          <w:tcPr>
            <w:tcW w:w="3750" w:type="pct"/>
            <w:vAlign w:val="center"/>
          </w:tcPr>
          <w:p w14:paraId="335C327C" w14:textId="22D3F4EE" w:rsidR="0038120C" w:rsidRPr="003E3F2B" w:rsidRDefault="001A59A9" w:rsidP="0038120C">
            <w:pPr>
              <w:rPr>
                <w:rFonts w:cs="Arial"/>
                <w:sz w:val="18"/>
              </w:rPr>
            </w:pPr>
            <w:r w:rsidRPr="003E3F2B">
              <w:rPr>
                <w:rFonts w:cs="Arial"/>
                <w:sz w:val="18"/>
              </w:rPr>
              <w:t xml:space="preserve">PPS Retirement Annuity </w:t>
            </w:r>
            <w:r w:rsidR="00B74D48">
              <w:rPr>
                <w:rFonts w:cs="Arial"/>
                <w:sz w:val="18"/>
              </w:rPr>
              <w:t>2</w:t>
            </w:r>
          </w:p>
        </w:tc>
        <w:tc>
          <w:tcPr>
            <w:tcW w:w="1250" w:type="pct"/>
            <w:vAlign w:val="center"/>
          </w:tcPr>
          <w:p w14:paraId="730994E9" w14:textId="2F5994BE" w:rsidR="0038120C" w:rsidRPr="003E3F2B" w:rsidRDefault="001A59A9" w:rsidP="0038120C">
            <w:pPr>
              <w:jc w:val="right"/>
              <w:rPr>
                <w:rFonts w:cs="Arial"/>
                <w:sz w:val="18"/>
              </w:rPr>
            </w:pPr>
            <w:r w:rsidRPr="003E3F2B">
              <w:rPr>
                <w:rFonts w:cs="Arial"/>
                <w:sz w:val="18"/>
              </w:rPr>
              <w:t>3 578 591</w:t>
            </w:r>
          </w:p>
        </w:tc>
      </w:tr>
      <w:tr w:rsidR="00A21518" w:rsidRPr="003E3F2B" w14:paraId="2447B35B" w14:textId="77777777" w:rsidTr="00D8023C">
        <w:tc>
          <w:tcPr>
            <w:tcW w:w="3750" w:type="pct"/>
            <w:vAlign w:val="center"/>
          </w:tcPr>
          <w:p w14:paraId="32F3A4F8" w14:textId="5C6FA061" w:rsidR="00A21518" w:rsidRPr="003E3F2B" w:rsidRDefault="001A59A9" w:rsidP="0038120C">
            <w:pPr>
              <w:rPr>
                <w:rFonts w:cs="Arial"/>
                <w:sz w:val="18"/>
              </w:rPr>
            </w:pPr>
            <w:r w:rsidRPr="003E3F2B">
              <w:rPr>
                <w:rFonts w:cs="Arial"/>
                <w:sz w:val="18"/>
              </w:rPr>
              <w:t>FNB Investment</w:t>
            </w:r>
          </w:p>
        </w:tc>
        <w:tc>
          <w:tcPr>
            <w:tcW w:w="1250" w:type="pct"/>
            <w:vAlign w:val="center"/>
          </w:tcPr>
          <w:p w14:paraId="480C8B45" w14:textId="214BB467" w:rsidR="00A21518" w:rsidRPr="003E3F2B" w:rsidRDefault="001A59A9" w:rsidP="0038120C">
            <w:pPr>
              <w:jc w:val="right"/>
              <w:rPr>
                <w:rFonts w:cs="Arial"/>
                <w:sz w:val="18"/>
              </w:rPr>
            </w:pPr>
            <w:r w:rsidRPr="003E3F2B">
              <w:rPr>
                <w:rFonts w:cs="Arial"/>
                <w:sz w:val="18"/>
              </w:rPr>
              <w:t>950 000</w:t>
            </w:r>
          </w:p>
        </w:tc>
      </w:tr>
      <w:tr w:rsidR="00A21518" w:rsidRPr="003E3F2B" w14:paraId="00EF548A" w14:textId="77777777" w:rsidTr="00D8023C">
        <w:tc>
          <w:tcPr>
            <w:tcW w:w="3750" w:type="pct"/>
            <w:vAlign w:val="center"/>
          </w:tcPr>
          <w:p w14:paraId="6DB86300" w14:textId="7FF6F974" w:rsidR="00A21518" w:rsidRPr="003E3F2B" w:rsidRDefault="001A59A9" w:rsidP="0038120C">
            <w:pPr>
              <w:rPr>
                <w:rFonts w:cs="Arial"/>
                <w:sz w:val="18"/>
              </w:rPr>
            </w:pPr>
            <w:r w:rsidRPr="003E3F2B">
              <w:rPr>
                <w:rFonts w:cs="Arial"/>
                <w:sz w:val="18"/>
              </w:rPr>
              <w:t xml:space="preserve">Glacier Global Life Plan </w:t>
            </w:r>
            <w:r w:rsidR="00B74D48">
              <w:rPr>
                <w:rFonts w:cs="Arial"/>
                <w:sz w:val="18"/>
              </w:rPr>
              <w:t>3</w:t>
            </w:r>
            <w:r w:rsidRPr="003E3F2B">
              <w:rPr>
                <w:rFonts w:cs="Arial"/>
                <w:sz w:val="18"/>
              </w:rPr>
              <w:t xml:space="preserve"> ($650 825 @ R15)</w:t>
            </w:r>
          </w:p>
        </w:tc>
        <w:tc>
          <w:tcPr>
            <w:tcW w:w="1250" w:type="pct"/>
            <w:vAlign w:val="center"/>
          </w:tcPr>
          <w:p w14:paraId="55BAF900" w14:textId="2D07776D" w:rsidR="00A21518" w:rsidRPr="003E3F2B" w:rsidRDefault="002F0FBB" w:rsidP="0038120C">
            <w:pPr>
              <w:jc w:val="right"/>
              <w:rPr>
                <w:rFonts w:cs="Arial"/>
                <w:sz w:val="18"/>
              </w:rPr>
            </w:pPr>
            <w:r w:rsidRPr="003E3F2B">
              <w:rPr>
                <w:rFonts w:cs="Arial"/>
                <w:sz w:val="18"/>
              </w:rPr>
              <w:t>9 762 375</w:t>
            </w:r>
          </w:p>
        </w:tc>
      </w:tr>
      <w:tr w:rsidR="00A21518" w:rsidRPr="003E3F2B" w14:paraId="0557778B" w14:textId="77777777" w:rsidTr="00D8023C">
        <w:tc>
          <w:tcPr>
            <w:tcW w:w="3750" w:type="pct"/>
            <w:vAlign w:val="center"/>
          </w:tcPr>
          <w:p w14:paraId="58A3CF8E" w14:textId="7F7B728C" w:rsidR="00A21518" w:rsidRPr="003E3F2B" w:rsidRDefault="002F0FBB" w:rsidP="0038120C">
            <w:pPr>
              <w:rPr>
                <w:rFonts w:cs="Arial"/>
                <w:sz w:val="18"/>
              </w:rPr>
            </w:pPr>
            <w:r w:rsidRPr="003E3F2B">
              <w:rPr>
                <w:rFonts w:cs="Arial"/>
                <w:sz w:val="18"/>
              </w:rPr>
              <w:t xml:space="preserve">Glacier Investment Plan </w:t>
            </w:r>
            <w:r w:rsidR="00B74D48">
              <w:rPr>
                <w:rFonts w:cs="Arial"/>
                <w:sz w:val="18"/>
              </w:rPr>
              <w:t>4</w:t>
            </w:r>
          </w:p>
        </w:tc>
        <w:tc>
          <w:tcPr>
            <w:tcW w:w="1250" w:type="pct"/>
            <w:vAlign w:val="center"/>
          </w:tcPr>
          <w:p w14:paraId="1F5E7266" w14:textId="104DBAB5" w:rsidR="00A21518" w:rsidRPr="003E3F2B" w:rsidRDefault="002F0FBB" w:rsidP="0038120C">
            <w:pPr>
              <w:jc w:val="right"/>
              <w:rPr>
                <w:rFonts w:cs="Arial"/>
                <w:sz w:val="18"/>
              </w:rPr>
            </w:pPr>
            <w:r w:rsidRPr="003E3F2B">
              <w:rPr>
                <w:rFonts w:cs="Arial"/>
                <w:sz w:val="18"/>
              </w:rPr>
              <w:t>6 363 695</w:t>
            </w:r>
          </w:p>
        </w:tc>
      </w:tr>
      <w:tr w:rsidR="00A21518" w:rsidRPr="003E3F2B" w14:paraId="07BF9A4A" w14:textId="77777777" w:rsidTr="00D8023C">
        <w:tc>
          <w:tcPr>
            <w:tcW w:w="3750" w:type="pct"/>
            <w:vAlign w:val="center"/>
          </w:tcPr>
          <w:p w14:paraId="0791C3BA" w14:textId="47954D07" w:rsidR="00A21518" w:rsidRPr="003E3F2B" w:rsidRDefault="002F0FBB" w:rsidP="0038120C">
            <w:pPr>
              <w:rPr>
                <w:rFonts w:cs="Arial"/>
                <w:sz w:val="18"/>
              </w:rPr>
            </w:pPr>
            <w:r w:rsidRPr="003E3F2B">
              <w:rPr>
                <w:rFonts w:cs="Arial"/>
                <w:sz w:val="18"/>
              </w:rPr>
              <w:t xml:space="preserve">Glacier Investment Plan </w:t>
            </w:r>
            <w:r w:rsidR="00B74D48">
              <w:rPr>
                <w:rFonts w:cs="Arial"/>
                <w:sz w:val="18"/>
              </w:rPr>
              <w:t>5</w:t>
            </w:r>
          </w:p>
        </w:tc>
        <w:tc>
          <w:tcPr>
            <w:tcW w:w="1250" w:type="pct"/>
            <w:vAlign w:val="center"/>
          </w:tcPr>
          <w:p w14:paraId="7E0E5AD5" w14:textId="23AFAD0E" w:rsidR="00A21518" w:rsidRPr="003E3F2B" w:rsidRDefault="002F0FBB" w:rsidP="0038120C">
            <w:pPr>
              <w:jc w:val="right"/>
              <w:rPr>
                <w:rFonts w:cs="Arial"/>
                <w:sz w:val="18"/>
              </w:rPr>
            </w:pPr>
            <w:r w:rsidRPr="003E3F2B">
              <w:rPr>
                <w:rFonts w:cs="Arial"/>
                <w:sz w:val="18"/>
              </w:rPr>
              <w:t>1 315 638</w:t>
            </w:r>
          </w:p>
        </w:tc>
      </w:tr>
      <w:tr w:rsidR="00A21518" w:rsidRPr="003E3F2B" w14:paraId="6AFF587A" w14:textId="77777777" w:rsidTr="00D8023C">
        <w:tc>
          <w:tcPr>
            <w:tcW w:w="3750" w:type="pct"/>
            <w:vAlign w:val="center"/>
          </w:tcPr>
          <w:p w14:paraId="5C8EB491" w14:textId="6307C59F" w:rsidR="00A21518" w:rsidRPr="003E3F2B" w:rsidRDefault="002F0FBB" w:rsidP="0038120C">
            <w:pPr>
              <w:rPr>
                <w:rFonts w:cs="Arial"/>
                <w:sz w:val="18"/>
              </w:rPr>
            </w:pPr>
            <w:r w:rsidRPr="003E3F2B">
              <w:rPr>
                <w:rFonts w:cs="Arial"/>
                <w:sz w:val="18"/>
              </w:rPr>
              <w:t xml:space="preserve">Glacier Investment Plan </w:t>
            </w:r>
            <w:r w:rsidR="00B74D48">
              <w:rPr>
                <w:rFonts w:cs="Arial"/>
                <w:sz w:val="18"/>
              </w:rPr>
              <w:t>6</w:t>
            </w:r>
          </w:p>
        </w:tc>
        <w:tc>
          <w:tcPr>
            <w:tcW w:w="1250" w:type="pct"/>
            <w:vAlign w:val="center"/>
          </w:tcPr>
          <w:p w14:paraId="69B1F48B" w14:textId="04F8DE39" w:rsidR="00A21518" w:rsidRPr="003E3F2B" w:rsidRDefault="002F0FBB" w:rsidP="0038120C">
            <w:pPr>
              <w:jc w:val="right"/>
              <w:rPr>
                <w:rFonts w:cs="Arial"/>
                <w:sz w:val="18"/>
              </w:rPr>
            </w:pPr>
            <w:r w:rsidRPr="003E3F2B">
              <w:rPr>
                <w:rFonts w:cs="Arial"/>
                <w:sz w:val="18"/>
              </w:rPr>
              <w:t>2 786 490</w:t>
            </w:r>
          </w:p>
        </w:tc>
      </w:tr>
      <w:tr w:rsidR="00A21518" w:rsidRPr="003E3F2B" w14:paraId="58D0B7E8" w14:textId="77777777" w:rsidTr="00D8023C">
        <w:tc>
          <w:tcPr>
            <w:tcW w:w="3750" w:type="pct"/>
            <w:vAlign w:val="center"/>
          </w:tcPr>
          <w:p w14:paraId="60F2344F" w14:textId="64BA6891" w:rsidR="00A21518" w:rsidRPr="003E3F2B" w:rsidRDefault="00D17E5F" w:rsidP="0038120C">
            <w:pPr>
              <w:rPr>
                <w:rFonts w:cs="Arial"/>
                <w:sz w:val="18"/>
              </w:rPr>
            </w:pPr>
            <w:r w:rsidRPr="003E3F2B">
              <w:rPr>
                <w:rFonts w:cs="Arial"/>
                <w:sz w:val="18"/>
              </w:rPr>
              <w:t xml:space="preserve">Glacier Vantage Life Plan </w:t>
            </w:r>
            <w:r w:rsidR="00B74D48">
              <w:rPr>
                <w:rFonts w:cs="Arial"/>
                <w:sz w:val="18"/>
              </w:rPr>
              <w:t>7</w:t>
            </w:r>
          </w:p>
        </w:tc>
        <w:tc>
          <w:tcPr>
            <w:tcW w:w="1250" w:type="pct"/>
            <w:vAlign w:val="center"/>
          </w:tcPr>
          <w:p w14:paraId="46CD9B6E" w14:textId="5379B1AD" w:rsidR="00A21518" w:rsidRPr="003E3F2B" w:rsidRDefault="00D17E5F" w:rsidP="0038120C">
            <w:pPr>
              <w:jc w:val="right"/>
              <w:rPr>
                <w:rFonts w:cs="Arial"/>
                <w:sz w:val="18"/>
              </w:rPr>
            </w:pPr>
            <w:r w:rsidRPr="003E3F2B">
              <w:rPr>
                <w:rFonts w:cs="Arial"/>
                <w:sz w:val="18"/>
              </w:rPr>
              <w:t>516 709</w:t>
            </w:r>
          </w:p>
        </w:tc>
      </w:tr>
      <w:tr w:rsidR="00A21518" w:rsidRPr="003E3F2B" w14:paraId="7DBDB7EE" w14:textId="77777777" w:rsidTr="00D8023C">
        <w:tc>
          <w:tcPr>
            <w:tcW w:w="3750" w:type="pct"/>
            <w:vAlign w:val="center"/>
          </w:tcPr>
          <w:p w14:paraId="4CFB7F4F" w14:textId="6AD6AB8E" w:rsidR="00A21518" w:rsidRPr="003E3F2B" w:rsidRDefault="00D17E5F" w:rsidP="0038120C">
            <w:pPr>
              <w:rPr>
                <w:rFonts w:cs="Arial"/>
                <w:sz w:val="18"/>
              </w:rPr>
            </w:pPr>
            <w:r w:rsidRPr="003E3F2B">
              <w:rPr>
                <w:rFonts w:cs="Arial"/>
                <w:sz w:val="18"/>
              </w:rPr>
              <w:t xml:space="preserve">Glacier Vantage Life Plan </w:t>
            </w:r>
            <w:r w:rsidR="00B74D48">
              <w:rPr>
                <w:rFonts w:cs="Arial"/>
                <w:sz w:val="18"/>
              </w:rPr>
              <w:t>8</w:t>
            </w:r>
          </w:p>
        </w:tc>
        <w:tc>
          <w:tcPr>
            <w:tcW w:w="1250" w:type="pct"/>
            <w:vAlign w:val="center"/>
          </w:tcPr>
          <w:p w14:paraId="674FDC27" w14:textId="134C9C9C" w:rsidR="00A21518" w:rsidRPr="003E3F2B" w:rsidRDefault="00D17E5F" w:rsidP="0038120C">
            <w:pPr>
              <w:jc w:val="right"/>
              <w:rPr>
                <w:rFonts w:cs="Arial"/>
                <w:sz w:val="18"/>
              </w:rPr>
            </w:pPr>
            <w:r w:rsidRPr="003E3F2B">
              <w:rPr>
                <w:rFonts w:cs="Arial"/>
                <w:sz w:val="18"/>
              </w:rPr>
              <w:t>328 739</w:t>
            </w:r>
          </w:p>
        </w:tc>
      </w:tr>
      <w:tr w:rsidR="00A21518" w:rsidRPr="003E3F2B" w14:paraId="371D47DF" w14:textId="77777777" w:rsidTr="00D8023C">
        <w:tc>
          <w:tcPr>
            <w:tcW w:w="3750" w:type="pct"/>
            <w:vAlign w:val="center"/>
          </w:tcPr>
          <w:p w14:paraId="724617A6" w14:textId="7F8CD55E" w:rsidR="00A21518" w:rsidRPr="003E3F2B" w:rsidRDefault="00D17E5F" w:rsidP="0038120C">
            <w:pPr>
              <w:rPr>
                <w:rFonts w:cs="Arial"/>
                <w:sz w:val="18"/>
              </w:rPr>
            </w:pPr>
            <w:r w:rsidRPr="003E3F2B">
              <w:rPr>
                <w:rFonts w:cs="Arial"/>
                <w:sz w:val="18"/>
              </w:rPr>
              <w:t xml:space="preserve">Glacier Vantage Life Plan </w:t>
            </w:r>
            <w:r w:rsidR="00B74D48">
              <w:rPr>
                <w:rFonts w:cs="Arial"/>
                <w:sz w:val="18"/>
              </w:rPr>
              <w:t>9</w:t>
            </w:r>
          </w:p>
        </w:tc>
        <w:tc>
          <w:tcPr>
            <w:tcW w:w="1250" w:type="pct"/>
            <w:vAlign w:val="center"/>
          </w:tcPr>
          <w:p w14:paraId="0606349E" w14:textId="5F29DCC3" w:rsidR="00A21518" w:rsidRPr="003E3F2B" w:rsidRDefault="00D17E5F" w:rsidP="0038120C">
            <w:pPr>
              <w:jc w:val="right"/>
              <w:rPr>
                <w:rFonts w:cs="Arial"/>
                <w:sz w:val="18"/>
              </w:rPr>
            </w:pPr>
            <w:r w:rsidRPr="003E3F2B">
              <w:rPr>
                <w:rFonts w:cs="Arial"/>
                <w:sz w:val="18"/>
              </w:rPr>
              <w:t>734 459</w:t>
            </w:r>
          </w:p>
        </w:tc>
      </w:tr>
      <w:tr w:rsidR="00A21518" w:rsidRPr="003E3F2B" w14:paraId="101B1C2A" w14:textId="77777777" w:rsidTr="00D8023C">
        <w:tc>
          <w:tcPr>
            <w:tcW w:w="3750" w:type="pct"/>
            <w:vAlign w:val="center"/>
          </w:tcPr>
          <w:p w14:paraId="795B11DF" w14:textId="72D8B6A2" w:rsidR="00A21518" w:rsidRPr="003E3F2B" w:rsidRDefault="00D17E5F" w:rsidP="0038120C">
            <w:pPr>
              <w:rPr>
                <w:rFonts w:cs="Arial"/>
                <w:sz w:val="18"/>
              </w:rPr>
            </w:pPr>
            <w:r w:rsidRPr="003E3F2B">
              <w:rPr>
                <w:rFonts w:cs="Arial"/>
                <w:sz w:val="18"/>
              </w:rPr>
              <w:t xml:space="preserve">Glacier Vantage Life Plan </w:t>
            </w:r>
            <w:r w:rsidR="00B74D48">
              <w:rPr>
                <w:rFonts w:cs="Arial"/>
                <w:sz w:val="18"/>
              </w:rPr>
              <w:t>10</w:t>
            </w:r>
          </w:p>
        </w:tc>
        <w:tc>
          <w:tcPr>
            <w:tcW w:w="1250" w:type="pct"/>
            <w:vAlign w:val="center"/>
          </w:tcPr>
          <w:p w14:paraId="35C98C60" w14:textId="00D58940" w:rsidR="00A21518" w:rsidRPr="003E3F2B" w:rsidRDefault="00D17E5F" w:rsidP="0038120C">
            <w:pPr>
              <w:jc w:val="right"/>
              <w:rPr>
                <w:rFonts w:cs="Arial"/>
                <w:sz w:val="18"/>
              </w:rPr>
            </w:pPr>
            <w:r w:rsidRPr="003E3F2B">
              <w:rPr>
                <w:rFonts w:cs="Arial"/>
                <w:sz w:val="18"/>
              </w:rPr>
              <w:t>577 094</w:t>
            </w:r>
          </w:p>
        </w:tc>
      </w:tr>
      <w:tr w:rsidR="00A21518" w:rsidRPr="003E3F2B" w14:paraId="5C8F1893" w14:textId="77777777" w:rsidTr="00D8023C">
        <w:tc>
          <w:tcPr>
            <w:tcW w:w="3750" w:type="pct"/>
            <w:vAlign w:val="center"/>
          </w:tcPr>
          <w:p w14:paraId="7B143033" w14:textId="0B672A03" w:rsidR="00A21518" w:rsidRPr="003E3F2B" w:rsidRDefault="00D17E5F" w:rsidP="0038120C">
            <w:pPr>
              <w:rPr>
                <w:rFonts w:cs="Arial"/>
                <w:sz w:val="18"/>
              </w:rPr>
            </w:pPr>
            <w:r w:rsidRPr="003E3F2B">
              <w:rPr>
                <w:rFonts w:cs="Arial"/>
                <w:sz w:val="18"/>
              </w:rPr>
              <w:t xml:space="preserve">Investec Share Portfolio </w:t>
            </w:r>
            <w:r w:rsidR="00B74D48">
              <w:rPr>
                <w:rFonts w:cs="Arial"/>
                <w:sz w:val="18"/>
              </w:rPr>
              <w:t>11</w:t>
            </w:r>
          </w:p>
        </w:tc>
        <w:tc>
          <w:tcPr>
            <w:tcW w:w="1250" w:type="pct"/>
            <w:vAlign w:val="center"/>
          </w:tcPr>
          <w:p w14:paraId="508A1687" w14:textId="3D366A0B" w:rsidR="00A21518" w:rsidRPr="003E3F2B" w:rsidRDefault="00D17E5F" w:rsidP="0038120C">
            <w:pPr>
              <w:jc w:val="right"/>
              <w:rPr>
                <w:rFonts w:cs="Arial"/>
                <w:sz w:val="18"/>
              </w:rPr>
            </w:pPr>
            <w:r w:rsidRPr="003E3F2B">
              <w:rPr>
                <w:rFonts w:cs="Arial"/>
                <w:sz w:val="18"/>
              </w:rPr>
              <w:t>6 396 010</w:t>
            </w:r>
          </w:p>
        </w:tc>
      </w:tr>
      <w:tr w:rsidR="00A21518" w:rsidRPr="003E3F2B" w14:paraId="0EA6F981" w14:textId="77777777" w:rsidTr="00D8023C">
        <w:tc>
          <w:tcPr>
            <w:tcW w:w="3750" w:type="pct"/>
            <w:vAlign w:val="center"/>
          </w:tcPr>
          <w:p w14:paraId="78AEAFF1" w14:textId="0708AF19" w:rsidR="00A21518" w:rsidRPr="003E3F2B" w:rsidRDefault="00D17E5F" w:rsidP="0038120C">
            <w:pPr>
              <w:rPr>
                <w:rFonts w:cs="Arial"/>
                <w:sz w:val="18"/>
              </w:rPr>
            </w:pPr>
            <w:r w:rsidRPr="003E3F2B">
              <w:rPr>
                <w:rFonts w:cs="Arial"/>
                <w:sz w:val="18"/>
              </w:rPr>
              <w:t xml:space="preserve">Investec Share Portfolio </w:t>
            </w:r>
            <w:r w:rsidR="00B74D48">
              <w:rPr>
                <w:rFonts w:cs="Arial"/>
                <w:sz w:val="18"/>
              </w:rPr>
              <w:t>12</w:t>
            </w:r>
          </w:p>
        </w:tc>
        <w:tc>
          <w:tcPr>
            <w:tcW w:w="1250" w:type="pct"/>
            <w:vAlign w:val="center"/>
          </w:tcPr>
          <w:p w14:paraId="60A0AA02" w14:textId="4853D7AC" w:rsidR="00A21518" w:rsidRPr="003E3F2B" w:rsidRDefault="00E54108" w:rsidP="0038120C">
            <w:pPr>
              <w:jc w:val="right"/>
              <w:rPr>
                <w:rFonts w:cs="Arial"/>
                <w:sz w:val="18"/>
              </w:rPr>
            </w:pPr>
            <w:r w:rsidRPr="003E3F2B">
              <w:rPr>
                <w:rFonts w:cs="Arial"/>
                <w:sz w:val="18"/>
              </w:rPr>
              <w:t>1 048 824</w:t>
            </w:r>
          </w:p>
        </w:tc>
      </w:tr>
      <w:tr w:rsidR="00A21518" w:rsidRPr="003E3F2B" w14:paraId="6A02DC41" w14:textId="77777777" w:rsidTr="00D8023C">
        <w:tc>
          <w:tcPr>
            <w:tcW w:w="3750" w:type="pct"/>
            <w:vAlign w:val="center"/>
          </w:tcPr>
          <w:p w14:paraId="36BE771F" w14:textId="7011110C" w:rsidR="00A21518" w:rsidRPr="003E3F2B" w:rsidRDefault="00E54108" w:rsidP="0038120C">
            <w:pPr>
              <w:rPr>
                <w:rFonts w:cs="Arial"/>
                <w:sz w:val="18"/>
              </w:rPr>
            </w:pPr>
            <w:r w:rsidRPr="003E3F2B">
              <w:rPr>
                <w:rFonts w:cs="Arial"/>
                <w:sz w:val="18"/>
              </w:rPr>
              <w:t xml:space="preserve">PPS Vested Profit Share Account </w:t>
            </w:r>
            <w:r w:rsidR="00B74D48">
              <w:rPr>
                <w:rFonts w:cs="Arial"/>
                <w:sz w:val="18"/>
              </w:rPr>
              <w:t>13</w:t>
            </w:r>
          </w:p>
        </w:tc>
        <w:tc>
          <w:tcPr>
            <w:tcW w:w="1250" w:type="pct"/>
            <w:vAlign w:val="center"/>
          </w:tcPr>
          <w:p w14:paraId="43ECAF03" w14:textId="5FA390F0" w:rsidR="00A21518" w:rsidRPr="003E3F2B" w:rsidRDefault="00E54108" w:rsidP="0038120C">
            <w:pPr>
              <w:jc w:val="right"/>
              <w:rPr>
                <w:rFonts w:cs="Arial"/>
                <w:sz w:val="18"/>
              </w:rPr>
            </w:pPr>
            <w:r w:rsidRPr="003E3F2B">
              <w:rPr>
                <w:rFonts w:cs="Arial"/>
                <w:sz w:val="18"/>
              </w:rPr>
              <w:t>667 156</w:t>
            </w:r>
          </w:p>
        </w:tc>
      </w:tr>
      <w:tr w:rsidR="00A21518" w:rsidRPr="003E3F2B" w14:paraId="3EBC3150" w14:textId="77777777" w:rsidTr="00D8023C">
        <w:tc>
          <w:tcPr>
            <w:tcW w:w="3750" w:type="pct"/>
            <w:vAlign w:val="center"/>
          </w:tcPr>
          <w:p w14:paraId="0AC8A579" w14:textId="32EBA181" w:rsidR="00A21518" w:rsidRPr="003E3F2B" w:rsidRDefault="00E54108" w:rsidP="0038120C">
            <w:pPr>
              <w:rPr>
                <w:rFonts w:cs="Arial"/>
                <w:sz w:val="18"/>
              </w:rPr>
            </w:pPr>
            <w:r w:rsidRPr="003E3F2B">
              <w:rPr>
                <w:rFonts w:cs="Arial"/>
                <w:sz w:val="18"/>
              </w:rPr>
              <w:t>Proceeds from sale of business</w:t>
            </w:r>
          </w:p>
        </w:tc>
        <w:tc>
          <w:tcPr>
            <w:tcW w:w="1250" w:type="pct"/>
            <w:vAlign w:val="center"/>
          </w:tcPr>
          <w:p w14:paraId="4E80D019" w14:textId="32E561D1" w:rsidR="00A21518" w:rsidRPr="003E3F2B" w:rsidRDefault="00E54108" w:rsidP="0038120C">
            <w:pPr>
              <w:jc w:val="right"/>
              <w:rPr>
                <w:rFonts w:cs="Arial"/>
                <w:sz w:val="18"/>
              </w:rPr>
            </w:pPr>
            <w:r w:rsidRPr="003E3F2B">
              <w:rPr>
                <w:rFonts w:cs="Arial"/>
                <w:sz w:val="18"/>
              </w:rPr>
              <w:t>8 000 000</w:t>
            </w:r>
          </w:p>
        </w:tc>
      </w:tr>
      <w:tr w:rsidR="00A21518" w:rsidRPr="003E3F2B" w14:paraId="4BB97EEB" w14:textId="77777777" w:rsidTr="00D8023C">
        <w:tc>
          <w:tcPr>
            <w:tcW w:w="3750" w:type="pct"/>
            <w:vAlign w:val="center"/>
          </w:tcPr>
          <w:p w14:paraId="54BCA8EC" w14:textId="6E213239" w:rsidR="00A21518" w:rsidRPr="003E3F2B" w:rsidRDefault="000C3F9B" w:rsidP="0038120C">
            <w:pPr>
              <w:rPr>
                <w:rFonts w:cs="Arial"/>
                <w:sz w:val="18"/>
              </w:rPr>
            </w:pPr>
            <w:r w:rsidRPr="003E3F2B">
              <w:rPr>
                <w:rFonts w:cs="Arial"/>
                <w:sz w:val="18"/>
              </w:rPr>
              <w:t>Less: Emergency fund</w:t>
            </w:r>
          </w:p>
        </w:tc>
        <w:tc>
          <w:tcPr>
            <w:tcW w:w="1250" w:type="pct"/>
            <w:vAlign w:val="center"/>
          </w:tcPr>
          <w:p w14:paraId="64A93DEC" w14:textId="52FD5F5B" w:rsidR="00A21518" w:rsidRPr="003E3F2B" w:rsidRDefault="000C3F9B" w:rsidP="0038120C">
            <w:pPr>
              <w:jc w:val="right"/>
              <w:rPr>
                <w:rFonts w:cs="Arial"/>
                <w:sz w:val="18"/>
              </w:rPr>
            </w:pPr>
            <w:r w:rsidRPr="003E3F2B">
              <w:rPr>
                <w:rFonts w:cs="Arial"/>
                <w:sz w:val="18"/>
              </w:rPr>
              <w:t>-950 000</w:t>
            </w:r>
          </w:p>
        </w:tc>
      </w:tr>
      <w:tr w:rsidR="0038120C" w:rsidRPr="003E3F2B" w14:paraId="6082B60F" w14:textId="77777777" w:rsidTr="00BF6217">
        <w:tc>
          <w:tcPr>
            <w:tcW w:w="3750" w:type="pct"/>
          </w:tcPr>
          <w:p w14:paraId="43E295EB" w14:textId="77777777" w:rsidR="0038120C" w:rsidRPr="003E3F2B" w:rsidRDefault="0038120C" w:rsidP="0038120C">
            <w:pPr>
              <w:rPr>
                <w:b/>
              </w:rPr>
            </w:pPr>
            <w:r w:rsidRPr="003E3F2B">
              <w:rPr>
                <w:rFonts w:cs="Arial"/>
                <w:b/>
                <w:sz w:val="18"/>
              </w:rPr>
              <w:t>Total</w:t>
            </w:r>
          </w:p>
        </w:tc>
        <w:tc>
          <w:tcPr>
            <w:tcW w:w="1250" w:type="pct"/>
          </w:tcPr>
          <w:p w14:paraId="669E4324" w14:textId="31CC1FE8" w:rsidR="0038120C" w:rsidRPr="003E3F2B" w:rsidRDefault="000C3F9B" w:rsidP="0038120C">
            <w:pPr>
              <w:jc w:val="right"/>
              <w:rPr>
                <w:b/>
              </w:rPr>
            </w:pPr>
            <w:r w:rsidRPr="003E3F2B">
              <w:rPr>
                <w:rFonts w:cs="Arial"/>
                <w:b/>
                <w:sz w:val="18"/>
              </w:rPr>
              <w:t>45 217 198</w:t>
            </w:r>
          </w:p>
        </w:tc>
      </w:tr>
    </w:tbl>
    <w:p w14:paraId="118F5291" w14:textId="32840D07" w:rsidR="001E5A69" w:rsidRPr="003E3F2B" w:rsidRDefault="001E5A69" w:rsidP="00CE2A50">
      <w:pPr>
        <w:pStyle w:val="NoSpacing"/>
        <w:rPr>
          <w:lang w:val="en-ZA"/>
        </w:rPr>
      </w:pPr>
    </w:p>
    <w:p w14:paraId="0C115291" w14:textId="2FD145A2" w:rsidR="00F6771E" w:rsidRPr="003E3F2B" w:rsidRDefault="00F6771E" w:rsidP="00FE11CF">
      <w:pPr>
        <w:pStyle w:val="Heading1"/>
        <w:rPr>
          <w:sz w:val="32"/>
          <w:lang w:val="en-ZA"/>
        </w:rPr>
      </w:pPr>
      <w:r w:rsidRPr="003E3F2B">
        <w:rPr>
          <w:sz w:val="32"/>
          <w:lang w:val="en-ZA"/>
        </w:rPr>
        <w:t>Current portfolio structure</w:t>
      </w:r>
    </w:p>
    <w:p w14:paraId="0A692F5F" w14:textId="004B08FC" w:rsidR="00F6771E" w:rsidRPr="003E3F2B" w:rsidRDefault="00F6771E" w:rsidP="00F6771E">
      <w:pPr>
        <w:pStyle w:val="NoSpacing"/>
        <w:rPr>
          <w:lang w:val="en-ZA"/>
        </w:rPr>
      </w:pPr>
    </w:p>
    <w:p w14:paraId="59A46B3C" w14:textId="4A36823F" w:rsidR="00F6771E" w:rsidRPr="003E3F2B" w:rsidRDefault="009B14CA" w:rsidP="00C634EB">
      <w:pPr>
        <w:pStyle w:val="NoSpacing"/>
        <w:jc w:val="center"/>
        <w:rPr>
          <w:lang w:val="en-ZA"/>
        </w:rPr>
      </w:pPr>
      <w:r w:rsidRPr="003E3F2B">
        <w:rPr>
          <w:noProof/>
          <w:lang w:val="en-ZA"/>
        </w:rPr>
        <w:drawing>
          <wp:inline distT="0" distB="0" distL="0" distR="0" wp14:anchorId="282F8ED8" wp14:editId="78AC99EE">
            <wp:extent cx="5013960" cy="30727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51963" cy="3096055"/>
                    </a:xfrm>
                    <a:prstGeom prst="rect">
                      <a:avLst/>
                    </a:prstGeom>
                  </pic:spPr>
                </pic:pic>
              </a:graphicData>
            </a:graphic>
          </wp:inline>
        </w:drawing>
      </w:r>
    </w:p>
    <w:p w14:paraId="17C78C75" w14:textId="7888B911" w:rsidR="00C634EB" w:rsidRPr="003E3F2B" w:rsidRDefault="00307D16" w:rsidP="00C634EB">
      <w:pPr>
        <w:pStyle w:val="NoSpacing"/>
        <w:jc w:val="center"/>
        <w:rPr>
          <w:lang w:val="en-ZA"/>
        </w:rPr>
      </w:pPr>
      <w:r w:rsidRPr="00307D16">
        <w:rPr>
          <w:noProof/>
        </w:rPr>
        <w:lastRenderedPageBreak/>
        <w:drawing>
          <wp:inline distT="0" distB="0" distL="0" distR="0" wp14:anchorId="3030BF22" wp14:editId="59213BDD">
            <wp:extent cx="5230495" cy="907161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30495" cy="9071610"/>
                    </a:xfrm>
                    <a:prstGeom prst="rect">
                      <a:avLst/>
                    </a:prstGeom>
                  </pic:spPr>
                </pic:pic>
              </a:graphicData>
            </a:graphic>
          </wp:inline>
        </w:drawing>
      </w:r>
    </w:p>
    <w:p w14:paraId="425F347B" w14:textId="370DC951" w:rsidR="00FE11CF" w:rsidRPr="003E3F2B" w:rsidRDefault="00F94B96" w:rsidP="00FE11CF">
      <w:pPr>
        <w:pStyle w:val="Heading1"/>
        <w:rPr>
          <w:sz w:val="32"/>
          <w:lang w:val="en-ZA"/>
        </w:rPr>
      </w:pPr>
      <w:r w:rsidRPr="003E3F2B">
        <w:rPr>
          <w:sz w:val="32"/>
          <w:lang w:val="en-ZA"/>
        </w:rPr>
        <w:lastRenderedPageBreak/>
        <w:t>I</w:t>
      </w:r>
      <w:r w:rsidR="00DB3FAC" w:rsidRPr="003E3F2B">
        <w:rPr>
          <w:sz w:val="32"/>
          <w:lang w:val="en-ZA"/>
        </w:rPr>
        <w:t>nvestment strategy options</w:t>
      </w:r>
      <w:r w:rsidR="004C5D95" w:rsidRPr="003E3F2B">
        <w:rPr>
          <w:sz w:val="32"/>
          <w:lang w:val="en-ZA"/>
        </w:rPr>
        <w:t xml:space="preserve"> &amp; outcomes</w:t>
      </w:r>
    </w:p>
    <w:p w14:paraId="596D282D" w14:textId="24F18845" w:rsidR="00FE11CF" w:rsidRPr="003E3F2B" w:rsidRDefault="00FE11CF" w:rsidP="00FE11CF">
      <w:pPr>
        <w:pStyle w:val="NoSpacing"/>
        <w:rPr>
          <w:lang w:val="en-ZA"/>
        </w:rPr>
      </w:pPr>
    </w:p>
    <w:p w14:paraId="61058A11" w14:textId="382AC9A0" w:rsidR="00C16CC9" w:rsidRPr="003E3F2B" w:rsidRDefault="00BB480A" w:rsidP="00FE11CF">
      <w:pPr>
        <w:pStyle w:val="NoSpacing"/>
        <w:rPr>
          <w:lang w:val="en-ZA"/>
        </w:rPr>
      </w:pPr>
      <w:r w:rsidRPr="003E3F2B">
        <w:rPr>
          <w:lang w:val="en-ZA"/>
        </w:rPr>
        <w:t xml:space="preserve">We considered the following </w:t>
      </w:r>
      <w:r w:rsidR="00536C39" w:rsidRPr="003E3F2B">
        <w:rPr>
          <w:lang w:val="en-ZA"/>
        </w:rPr>
        <w:t>strategies</w:t>
      </w:r>
      <w:r w:rsidRPr="003E3F2B">
        <w:rPr>
          <w:lang w:val="en-ZA"/>
        </w:rPr>
        <w:t>:</w:t>
      </w:r>
    </w:p>
    <w:p w14:paraId="014E12A0" w14:textId="2B2D43F7" w:rsidR="00BB480A" w:rsidRPr="003E3F2B" w:rsidRDefault="00BB480A" w:rsidP="00FE11CF">
      <w:pPr>
        <w:pStyle w:val="NoSpacing"/>
        <w:rPr>
          <w:lang w:val="en-ZA"/>
        </w:rPr>
      </w:pPr>
    </w:p>
    <w:p w14:paraId="02952B49" w14:textId="47904FD7" w:rsidR="00BB480A" w:rsidRPr="003E3F2B" w:rsidRDefault="00536C39" w:rsidP="004E4254">
      <w:pPr>
        <w:pStyle w:val="NoSpacing"/>
        <w:numPr>
          <w:ilvl w:val="0"/>
          <w:numId w:val="5"/>
        </w:numPr>
        <w:rPr>
          <w:lang w:val="en-ZA"/>
        </w:rPr>
      </w:pPr>
      <w:r w:rsidRPr="003E3F2B">
        <w:rPr>
          <w:lang w:val="en-ZA"/>
        </w:rPr>
        <w:t xml:space="preserve">Making use of a bucket approach to provide you with an income. In this strategy we will be making use of outcomes based solutions to reach the goals in each bucket. </w:t>
      </w:r>
    </w:p>
    <w:p w14:paraId="0653C014" w14:textId="3F119EEA" w:rsidR="00536C39" w:rsidRPr="003E3F2B" w:rsidRDefault="004C5D95" w:rsidP="004E4254">
      <w:pPr>
        <w:pStyle w:val="NoSpacing"/>
        <w:numPr>
          <w:ilvl w:val="0"/>
          <w:numId w:val="5"/>
        </w:numPr>
        <w:rPr>
          <w:lang w:val="en-ZA"/>
        </w:rPr>
      </w:pPr>
      <w:r w:rsidRPr="003E3F2B">
        <w:rPr>
          <w:lang w:val="en-ZA"/>
        </w:rPr>
        <w:t xml:space="preserve">The same strategy as in point </w:t>
      </w:r>
      <w:r w:rsidR="00272654" w:rsidRPr="003E3F2B">
        <w:rPr>
          <w:lang w:val="en-ZA"/>
        </w:rPr>
        <w:t>1</w:t>
      </w:r>
      <w:r w:rsidRPr="003E3F2B">
        <w:rPr>
          <w:lang w:val="en-ZA"/>
        </w:rPr>
        <w:t>, with the difference of placing the first 5 years’ income in a guaranteed income plan, while the balance of the portfolio is structured for growth over the medium to long term.</w:t>
      </w:r>
    </w:p>
    <w:p w14:paraId="7DFF8FB8" w14:textId="77777777" w:rsidR="004C5D95" w:rsidRPr="003E3F2B" w:rsidRDefault="004C5D95" w:rsidP="004C5D95">
      <w:pPr>
        <w:pStyle w:val="NoSpacing"/>
        <w:rPr>
          <w:lang w:val="en-ZA"/>
        </w:rPr>
      </w:pPr>
    </w:p>
    <w:p w14:paraId="77BEFCAD" w14:textId="2EB71C93" w:rsidR="00C16CC9" w:rsidRPr="003E3F2B" w:rsidRDefault="004C5D95" w:rsidP="00FE11CF">
      <w:pPr>
        <w:pStyle w:val="NoSpacing"/>
        <w:rPr>
          <w:lang w:val="en-ZA"/>
        </w:rPr>
      </w:pPr>
      <w:r w:rsidRPr="003E3F2B">
        <w:rPr>
          <w:lang w:val="en-ZA"/>
        </w:rPr>
        <w:t xml:space="preserve">Below are the outcomes of each of the above strategies. Bear in mind that no figures can be guaranteed and that certain assumptions were </w:t>
      </w:r>
      <w:r w:rsidR="00F201AC" w:rsidRPr="003E3F2B">
        <w:rPr>
          <w:lang w:val="en-ZA"/>
        </w:rPr>
        <w:t>made</w:t>
      </w:r>
      <w:r w:rsidRPr="003E3F2B">
        <w:rPr>
          <w:lang w:val="en-ZA"/>
        </w:rPr>
        <w:t xml:space="preserve">. As projections are done over a long period, </w:t>
      </w:r>
      <w:r w:rsidR="00DE31F4" w:rsidRPr="003E3F2B">
        <w:rPr>
          <w:lang w:val="en-ZA"/>
        </w:rPr>
        <w:t xml:space="preserve">there are many factors that can affect the outcome. We also know that personal circumstances and needs can change. It is therefore very important to review your portfolio at least once a year so that any such changes can be </w:t>
      </w:r>
      <w:r w:rsidR="00A101DA" w:rsidRPr="003E3F2B">
        <w:rPr>
          <w:lang w:val="en-ZA"/>
        </w:rPr>
        <w:t>considered</w:t>
      </w:r>
      <w:r w:rsidR="00DE31F4" w:rsidRPr="003E3F2B">
        <w:rPr>
          <w:lang w:val="en-ZA"/>
        </w:rPr>
        <w:t xml:space="preserve">. </w:t>
      </w:r>
    </w:p>
    <w:p w14:paraId="17434A67" w14:textId="0B8A1681" w:rsidR="001C7B1A" w:rsidRPr="003E3F2B" w:rsidRDefault="001C7B1A" w:rsidP="00FE11CF">
      <w:pPr>
        <w:pStyle w:val="NoSpacing"/>
        <w:rPr>
          <w:lang w:val="en-ZA"/>
        </w:rPr>
      </w:pPr>
    </w:p>
    <w:p w14:paraId="4B8E1879" w14:textId="5FCC5075" w:rsidR="001C7B1A" w:rsidRPr="003E3F2B" w:rsidRDefault="001C7B1A" w:rsidP="00FE11CF">
      <w:pPr>
        <w:pStyle w:val="NoSpacing"/>
        <w:rPr>
          <w:lang w:val="en-ZA"/>
        </w:rPr>
      </w:pPr>
      <w:r w:rsidRPr="003E3F2B">
        <w:rPr>
          <w:lang w:val="en-ZA"/>
        </w:rPr>
        <w:t xml:space="preserve">The actual fund allocations or split of the capital will be discussed </w:t>
      </w:r>
      <w:r w:rsidR="0021195A" w:rsidRPr="003E3F2B">
        <w:rPr>
          <w:lang w:val="en-ZA"/>
        </w:rPr>
        <w:t>under section 5.</w:t>
      </w:r>
    </w:p>
    <w:p w14:paraId="1DAC3BA6" w14:textId="73790A6C" w:rsidR="00DE31F4" w:rsidRPr="003E3F2B" w:rsidRDefault="00DE31F4" w:rsidP="00FE11CF">
      <w:pPr>
        <w:pStyle w:val="NoSpacing"/>
        <w:rPr>
          <w:lang w:val="en-ZA"/>
        </w:rPr>
      </w:pPr>
    </w:p>
    <w:p w14:paraId="0F2492EB" w14:textId="3733EA6D" w:rsidR="00821F92" w:rsidRPr="003E3F2B" w:rsidRDefault="0056071E" w:rsidP="0056071E">
      <w:pPr>
        <w:pStyle w:val="Heading2"/>
        <w:rPr>
          <w:lang w:val="en-ZA"/>
        </w:rPr>
      </w:pPr>
      <w:r w:rsidRPr="003E3F2B">
        <w:rPr>
          <w:lang w:val="en-ZA"/>
        </w:rPr>
        <w:t xml:space="preserve">Option </w:t>
      </w:r>
      <w:r w:rsidR="009B14CA" w:rsidRPr="003E3F2B">
        <w:rPr>
          <w:lang w:val="en-ZA"/>
        </w:rPr>
        <w:t>1</w:t>
      </w:r>
      <w:r w:rsidRPr="003E3F2B">
        <w:rPr>
          <w:lang w:val="en-ZA"/>
        </w:rPr>
        <w:t xml:space="preserve"> – Bucket approach using outcomes based solutions</w:t>
      </w:r>
    </w:p>
    <w:p w14:paraId="71EE4598" w14:textId="18115300" w:rsidR="0056071E" w:rsidRPr="003E3F2B" w:rsidRDefault="0056071E" w:rsidP="0056071E"/>
    <w:p w14:paraId="4E856D3F" w14:textId="69BEC517" w:rsidR="00B9636B" w:rsidRPr="003E3F2B" w:rsidRDefault="00B9636B" w:rsidP="0056071E">
      <w:r w:rsidRPr="003E3F2B">
        <w:t xml:space="preserve">The capital from your </w:t>
      </w:r>
      <w:r w:rsidRPr="003E3F2B">
        <w:rPr>
          <w:i/>
          <w:iCs/>
        </w:rPr>
        <w:t>retirement annuities</w:t>
      </w:r>
      <w:r w:rsidRPr="003E3F2B">
        <w:t xml:space="preserve"> will be transferred to a living annuity and placed in </w:t>
      </w:r>
      <w:r w:rsidR="002F2B86" w:rsidRPr="003E3F2B">
        <w:t>an</w:t>
      </w:r>
      <w:r w:rsidRPr="003E3F2B">
        <w:t xml:space="preserve"> income solution</w:t>
      </w:r>
      <w:r w:rsidR="002F2B86" w:rsidRPr="003E3F2B">
        <w:t>. The proposed portfolio is the</w:t>
      </w:r>
      <w:r w:rsidRPr="003E3F2B">
        <w:t xml:space="preserve"> </w:t>
      </w:r>
      <w:r w:rsidRPr="003E3F2B">
        <w:rPr>
          <w:i/>
          <w:iCs/>
        </w:rPr>
        <w:t>Inflation Protected Income Solution</w:t>
      </w:r>
      <w:r w:rsidR="002F2B86" w:rsidRPr="003E3F2B">
        <w:t xml:space="preserve">, which aims to generate </w:t>
      </w:r>
      <w:r w:rsidR="009C741F" w:rsidRPr="003E3F2B">
        <w:t>a</w:t>
      </w:r>
      <w:r w:rsidR="002F2B86" w:rsidRPr="003E3F2B">
        <w:t>n income that can keep up with inflation over time, while protecting your capital in real terms.</w:t>
      </w:r>
    </w:p>
    <w:p w14:paraId="5DF01143" w14:textId="26C7882E" w:rsidR="00954243" w:rsidRPr="003E3F2B" w:rsidRDefault="00954243" w:rsidP="0056071E"/>
    <w:p w14:paraId="089F7CD9" w14:textId="4FC00582" w:rsidR="00954243" w:rsidRPr="003E3F2B" w:rsidRDefault="00575953" w:rsidP="00954243">
      <w:pPr>
        <w:jc w:val="center"/>
      </w:pPr>
      <w:r w:rsidRPr="003E3F2B">
        <w:rPr>
          <w:noProof/>
        </w:rPr>
        <mc:AlternateContent>
          <mc:Choice Requires="wps">
            <w:drawing>
              <wp:anchor distT="0" distB="0" distL="114300" distR="114300" simplePos="0" relativeHeight="251770368" behindDoc="0" locked="0" layoutInCell="1" allowOverlap="1" wp14:anchorId="3DCB6630" wp14:editId="6C9A403B">
                <wp:simplePos x="0" y="0"/>
                <wp:positionH relativeFrom="column">
                  <wp:posOffset>2186940</wp:posOffset>
                </wp:positionH>
                <wp:positionV relativeFrom="paragraph">
                  <wp:posOffset>10160</wp:posOffset>
                </wp:positionV>
                <wp:extent cx="1699260" cy="1005840"/>
                <wp:effectExtent l="0" t="0" r="15240" b="22860"/>
                <wp:wrapNone/>
                <wp:docPr id="28" name="Rectangle 28"/>
                <wp:cNvGraphicFramePr/>
                <a:graphic xmlns:a="http://schemas.openxmlformats.org/drawingml/2006/main">
                  <a:graphicData uri="http://schemas.microsoft.com/office/word/2010/wordprocessingShape">
                    <wps:wsp>
                      <wps:cNvSpPr/>
                      <wps:spPr>
                        <a:xfrm>
                          <a:off x="0" y="0"/>
                          <a:ext cx="1699260" cy="1005840"/>
                        </a:xfrm>
                        <a:prstGeom prst="rect">
                          <a:avLst/>
                        </a:prstGeom>
                        <a:solidFill>
                          <a:srgbClr val="35AD96"/>
                        </a:solidFill>
                        <a:ln>
                          <a:solidFill>
                            <a:srgbClr val="35AD9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3A8B62" w14:textId="061FE515" w:rsidR="00663B51" w:rsidRPr="00575953" w:rsidRDefault="00663B51" w:rsidP="00575953">
                            <w:pPr>
                              <w:jc w:val="center"/>
                              <w:rPr>
                                <w:rFonts w:asciiTheme="minorHAnsi" w:hAnsiTheme="minorHAnsi" w:cstheme="minorHAnsi"/>
                                <w:b/>
                                <w:bCs/>
                                <w:sz w:val="20"/>
                                <w:szCs w:val="18"/>
                                <w:lang w:val="en-US"/>
                              </w:rPr>
                            </w:pPr>
                            <w:r w:rsidRPr="00575953">
                              <w:rPr>
                                <w:rFonts w:asciiTheme="minorHAnsi" w:hAnsiTheme="minorHAnsi" w:cstheme="minorHAnsi"/>
                                <w:b/>
                                <w:bCs/>
                                <w:sz w:val="20"/>
                                <w:szCs w:val="18"/>
                                <w:lang w:val="en-US"/>
                              </w:rPr>
                              <w:t>Inflation Protected Income</w:t>
                            </w:r>
                          </w:p>
                          <w:p w14:paraId="10A402C4" w14:textId="77777777" w:rsidR="00663B51" w:rsidRPr="00575953" w:rsidRDefault="00663B51" w:rsidP="00575953">
                            <w:pPr>
                              <w:jc w:val="center"/>
                              <w:rPr>
                                <w:rFonts w:asciiTheme="minorHAnsi" w:hAnsiTheme="minorHAnsi" w:cstheme="minorHAnsi"/>
                                <w:b/>
                                <w:bCs/>
                                <w:sz w:val="20"/>
                                <w:szCs w:val="18"/>
                                <w:lang w:val="en-US"/>
                              </w:rPr>
                            </w:pPr>
                          </w:p>
                          <w:p w14:paraId="088DB98B" w14:textId="3051C4FD" w:rsidR="00663B51" w:rsidRPr="00575953" w:rsidRDefault="00663B51" w:rsidP="004E4254">
                            <w:pPr>
                              <w:pStyle w:val="ListParagraph"/>
                              <w:numPr>
                                <w:ilvl w:val="0"/>
                                <w:numId w:val="6"/>
                              </w:numPr>
                              <w:jc w:val="left"/>
                              <w:rPr>
                                <w:rFonts w:asciiTheme="minorHAnsi" w:hAnsiTheme="minorHAnsi" w:cstheme="minorHAnsi"/>
                                <w:b/>
                                <w:bCs/>
                                <w:sz w:val="20"/>
                                <w:szCs w:val="18"/>
                                <w:lang w:val="en-US"/>
                              </w:rPr>
                            </w:pPr>
                            <w:r w:rsidRPr="00575953">
                              <w:rPr>
                                <w:rFonts w:asciiTheme="minorHAnsi" w:hAnsiTheme="minorHAnsi" w:cstheme="minorHAnsi"/>
                                <w:b/>
                                <w:bCs/>
                                <w:sz w:val="20"/>
                                <w:szCs w:val="18"/>
                                <w:lang w:val="en-US"/>
                              </w:rPr>
                              <w:t>Income growing with inflation</w:t>
                            </w:r>
                          </w:p>
                          <w:p w14:paraId="4BFEE517" w14:textId="7F61A80F" w:rsidR="00663B51" w:rsidRPr="00575953" w:rsidRDefault="00663B51" w:rsidP="004E4254">
                            <w:pPr>
                              <w:pStyle w:val="ListParagraph"/>
                              <w:numPr>
                                <w:ilvl w:val="0"/>
                                <w:numId w:val="6"/>
                              </w:numPr>
                              <w:jc w:val="left"/>
                              <w:rPr>
                                <w:rFonts w:asciiTheme="minorHAnsi" w:hAnsiTheme="minorHAnsi" w:cstheme="minorHAnsi"/>
                                <w:b/>
                                <w:bCs/>
                                <w:sz w:val="20"/>
                                <w:szCs w:val="18"/>
                                <w:lang w:val="en-US"/>
                              </w:rPr>
                            </w:pPr>
                            <w:r w:rsidRPr="00575953">
                              <w:rPr>
                                <w:rFonts w:asciiTheme="minorHAnsi" w:hAnsiTheme="minorHAnsi" w:cstheme="minorHAnsi"/>
                                <w:b/>
                                <w:bCs/>
                                <w:sz w:val="20"/>
                                <w:szCs w:val="18"/>
                                <w:lang w:val="en-US"/>
                              </w:rPr>
                              <w:t>Capital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B6630" id="Rectangle 28" o:spid="_x0000_s1026" style="position:absolute;left:0;text-align:left;margin-left:172.2pt;margin-top:.8pt;width:133.8pt;height:79.2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" fillcolor="#35ad96" strokecolor="#35ad96" strokeweight="2pt">
                <v:textbox>
                  <w:txbxContent>
                    <w:p w14:paraId="673A8B62" w14:textId="061FE515" w:rsidR="00663B51" w:rsidRPr="00575953" w:rsidRDefault="00663B51" w:rsidP="00575953">
                      <w:pPr>
                        <w:jc w:val="center"/>
                        <w:rPr>
                          <w:rFonts w:asciiTheme="minorHAnsi" w:hAnsiTheme="minorHAnsi" w:cstheme="minorHAnsi"/>
                          <w:b/>
                          <w:bCs/>
                          <w:sz w:val="20"/>
                          <w:szCs w:val="18"/>
                          <w:lang w:val="en-US"/>
                        </w:rPr>
                      </w:pPr>
                      <w:r w:rsidRPr="00575953">
                        <w:rPr>
                          <w:rFonts w:asciiTheme="minorHAnsi" w:hAnsiTheme="minorHAnsi" w:cstheme="minorHAnsi"/>
                          <w:b/>
                          <w:bCs/>
                          <w:sz w:val="20"/>
                          <w:szCs w:val="18"/>
                          <w:lang w:val="en-US"/>
                        </w:rPr>
                        <w:t>Inflation Protected Income</w:t>
                      </w:r>
                    </w:p>
                    <w:p w14:paraId="10A402C4" w14:textId="77777777" w:rsidR="00663B51" w:rsidRPr="00575953" w:rsidRDefault="00663B51" w:rsidP="00575953">
                      <w:pPr>
                        <w:jc w:val="center"/>
                        <w:rPr>
                          <w:rFonts w:asciiTheme="minorHAnsi" w:hAnsiTheme="minorHAnsi" w:cstheme="minorHAnsi"/>
                          <w:b/>
                          <w:bCs/>
                          <w:sz w:val="20"/>
                          <w:szCs w:val="18"/>
                          <w:lang w:val="en-US"/>
                        </w:rPr>
                      </w:pPr>
                    </w:p>
                    <w:p w14:paraId="088DB98B" w14:textId="3051C4FD" w:rsidR="00663B51" w:rsidRPr="00575953" w:rsidRDefault="00663B51" w:rsidP="004E4254">
                      <w:pPr>
                        <w:pStyle w:val="ListParagraph"/>
                        <w:numPr>
                          <w:ilvl w:val="0"/>
                          <w:numId w:val="6"/>
                        </w:numPr>
                        <w:jc w:val="left"/>
                        <w:rPr>
                          <w:rFonts w:asciiTheme="minorHAnsi" w:hAnsiTheme="minorHAnsi" w:cstheme="minorHAnsi"/>
                          <w:b/>
                          <w:bCs/>
                          <w:sz w:val="20"/>
                          <w:szCs w:val="18"/>
                          <w:lang w:val="en-US"/>
                        </w:rPr>
                      </w:pPr>
                      <w:r w:rsidRPr="00575953">
                        <w:rPr>
                          <w:rFonts w:asciiTheme="minorHAnsi" w:hAnsiTheme="minorHAnsi" w:cstheme="minorHAnsi"/>
                          <w:b/>
                          <w:bCs/>
                          <w:sz w:val="20"/>
                          <w:szCs w:val="18"/>
                          <w:lang w:val="en-US"/>
                        </w:rPr>
                        <w:t>Income growing with inflation</w:t>
                      </w:r>
                    </w:p>
                    <w:p w14:paraId="4BFEE517" w14:textId="7F61A80F" w:rsidR="00663B51" w:rsidRPr="00575953" w:rsidRDefault="00663B51" w:rsidP="004E4254">
                      <w:pPr>
                        <w:pStyle w:val="ListParagraph"/>
                        <w:numPr>
                          <w:ilvl w:val="0"/>
                          <w:numId w:val="6"/>
                        </w:numPr>
                        <w:jc w:val="left"/>
                        <w:rPr>
                          <w:rFonts w:asciiTheme="minorHAnsi" w:hAnsiTheme="minorHAnsi" w:cstheme="minorHAnsi"/>
                          <w:b/>
                          <w:bCs/>
                          <w:sz w:val="20"/>
                          <w:szCs w:val="18"/>
                          <w:lang w:val="en-US"/>
                        </w:rPr>
                      </w:pPr>
                      <w:r w:rsidRPr="00575953">
                        <w:rPr>
                          <w:rFonts w:asciiTheme="minorHAnsi" w:hAnsiTheme="minorHAnsi" w:cstheme="minorHAnsi"/>
                          <w:b/>
                          <w:bCs/>
                          <w:sz w:val="20"/>
                          <w:szCs w:val="18"/>
                          <w:lang w:val="en-US"/>
                        </w:rPr>
                        <w:t>Capital growth</w:t>
                      </w:r>
                    </w:p>
                  </w:txbxContent>
                </v:textbox>
              </v:rect>
            </w:pict>
          </mc:Fallback>
        </mc:AlternateContent>
      </w:r>
    </w:p>
    <w:p w14:paraId="6111D0C4" w14:textId="423CCC38" w:rsidR="00B9636B" w:rsidRPr="003E3F2B" w:rsidRDefault="00B9636B" w:rsidP="0056071E"/>
    <w:p w14:paraId="31734F18" w14:textId="0C815883" w:rsidR="00575953" w:rsidRPr="003E3F2B" w:rsidRDefault="00575953" w:rsidP="0056071E"/>
    <w:p w14:paraId="592D5575" w14:textId="3B34485D" w:rsidR="00575953" w:rsidRPr="003E3F2B" w:rsidRDefault="00575953" w:rsidP="0056071E"/>
    <w:p w14:paraId="5FC8EFF9" w14:textId="3AAB1BA5" w:rsidR="00575953" w:rsidRPr="003E3F2B" w:rsidRDefault="00575953" w:rsidP="0056071E"/>
    <w:p w14:paraId="515049E7" w14:textId="1A50516B" w:rsidR="00575953" w:rsidRPr="003E3F2B" w:rsidRDefault="00575953" w:rsidP="0056071E"/>
    <w:p w14:paraId="165041ED" w14:textId="1FFDE296" w:rsidR="00575953" w:rsidRPr="003E3F2B" w:rsidRDefault="00575953" w:rsidP="0056071E"/>
    <w:p w14:paraId="69EA64E3" w14:textId="77777777" w:rsidR="00575953" w:rsidRPr="003E3F2B" w:rsidRDefault="00575953" w:rsidP="0056071E"/>
    <w:p w14:paraId="1B3A70A9" w14:textId="5B519AB0" w:rsidR="0056071E" w:rsidRPr="003E3F2B" w:rsidRDefault="00B9636B" w:rsidP="0056071E">
      <w:r w:rsidRPr="003E3F2B">
        <w:t>For the discretionary capital t</w:t>
      </w:r>
      <w:r w:rsidR="00001104" w:rsidRPr="003E3F2B">
        <w:t>he idea behind this approach would be to invest the first 3 years’ income in a portfolio that focuses on generating the highest level of income and although there may be small up and down movements in the value of the capital, the volatility should be fairly low.</w:t>
      </w:r>
    </w:p>
    <w:p w14:paraId="608368D0" w14:textId="64A82E2C" w:rsidR="00001104" w:rsidRPr="003E3F2B" w:rsidRDefault="00575953" w:rsidP="0056071E">
      <w:r w:rsidRPr="003E3F2B">
        <w:rPr>
          <w:noProof/>
        </w:rPr>
        <mc:AlternateContent>
          <mc:Choice Requires="wps">
            <w:drawing>
              <wp:anchor distT="0" distB="0" distL="114300" distR="114300" simplePos="0" relativeHeight="251772416" behindDoc="0" locked="0" layoutInCell="1" allowOverlap="1" wp14:anchorId="295FA19B" wp14:editId="77B87FFF">
                <wp:simplePos x="0" y="0"/>
                <wp:positionH relativeFrom="column">
                  <wp:posOffset>2186940</wp:posOffset>
                </wp:positionH>
                <wp:positionV relativeFrom="paragraph">
                  <wp:posOffset>116840</wp:posOffset>
                </wp:positionV>
                <wp:extent cx="1699260" cy="1104900"/>
                <wp:effectExtent l="0" t="0" r="15240" b="19050"/>
                <wp:wrapNone/>
                <wp:docPr id="30" name="Rectangle 30"/>
                <wp:cNvGraphicFramePr/>
                <a:graphic xmlns:a="http://schemas.openxmlformats.org/drawingml/2006/main">
                  <a:graphicData uri="http://schemas.microsoft.com/office/word/2010/wordprocessingShape">
                    <wps:wsp>
                      <wps:cNvSpPr/>
                      <wps:spPr>
                        <a:xfrm>
                          <a:off x="0" y="0"/>
                          <a:ext cx="1699260" cy="1104900"/>
                        </a:xfrm>
                        <a:prstGeom prst="rect">
                          <a:avLst/>
                        </a:prstGeom>
                        <a:solidFill>
                          <a:srgbClr val="674F93"/>
                        </a:solidFill>
                        <a:ln>
                          <a:solidFill>
                            <a:srgbClr val="674F9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FECCCD" w14:textId="32358621" w:rsidR="00663B51" w:rsidRPr="00575953" w:rsidRDefault="00663B51" w:rsidP="00575953">
                            <w:pPr>
                              <w:jc w:val="center"/>
                              <w:rPr>
                                <w:rFonts w:asciiTheme="minorHAnsi" w:hAnsiTheme="minorHAnsi" w:cstheme="minorHAnsi"/>
                                <w:b/>
                                <w:bCs/>
                                <w:sz w:val="20"/>
                                <w:szCs w:val="18"/>
                                <w:lang w:val="en-US"/>
                              </w:rPr>
                            </w:pPr>
                            <w:r>
                              <w:rPr>
                                <w:rFonts w:asciiTheme="minorHAnsi" w:hAnsiTheme="minorHAnsi" w:cstheme="minorHAnsi"/>
                                <w:b/>
                                <w:bCs/>
                                <w:sz w:val="20"/>
                                <w:szCs w:val="18"/>
                                <w:lang w:val="en-US"/>
                              </w:rPr>
                              <w:t>Stable Income</w:t>
                            </w:r>
                          </w:p>
                          <w:p w14:paraId="6403B5CD" w14:textId="77777777" w:rsidR="00663B51" w:rsidRPr="00575953" w:rsidRDefault="00663B51" w:rsidP="00575953">
                            <w:pPr>
                              <w:jc w:val="center"/>
                              <w:rPr>
                                <w:rFonts w:asciiTheme="minorHAnsi" w:hAnsiTheme="minorHAnsi" w:cstheme="minorHAnsi"/>
                                <w:b/>
                                <w:bCs/>
                                <w:sz w:val="20"/>
                                <w:szCs w:val="18"/>
                                <w:lang w:val="en-US"/>
                              </w:rPr>
                            </w:pPr>
                          </w:p>
                          <w:p w14:paraId="7D6277CC" w14:textId="0F346508" w:rsidR="00663B51" w:rsidRPr="00575953" w:rsidRDefault="00663B51" w:rsidP="004E4254">
                            <w:pPr>
                              <w:pStyle w:val="ListParagraph"/>
                              <w:numPr>
                                <w:ilvl w:val="0"/>
                                <w:numId w:val="6"/>
                              </w:numPr>
                              <w:jc w:val="left"/>
                              <w:rPr>
                                <w:rFonts w:asciiTheme="minorHAnsi" w:hAnsiTheme="minorHAnsi" w:cstheme="minorHAnsi"/>
                                <w:b/>
                                <w:bCs/>
                                <w:sz w:val="20"/>
                                <w:szCs w:val="18"/>
                                <w:lang w:val="en-US"/>
                              </w:rPr>
                            </w:pPr>
                            <w:r>
                              <w:rPr>
                                <w:rFonts w:asciiTheme="minorHAnsi" w:hAnsiTheme="minorHAnsi" w:cstheme="minorHAnsi"/>
                                <w:b/>
                                <w:bCs/>
                                <w:sz w:val="20"/>
                                <w:szCs w:val="18"/>
                                <w:lang w:val="en-US"/>
                              </w:rPr>
                              <w:t>High starting level of income</w:t>
                            </w:r>
                          </w:p>
                          <w:p w14:paraId="459AD6C1" w14:textId="44E70DEA" w:rsidR="00663B51" w:rsidRDefault="00663B51" w:rsidP="004E4254">
                            <w:pPr>
                              <w:pStyle w:val="ListParagraph"/>
                              <w:numPr>
                                <w:ilvl w:val="0"/>
                                <w:numId w:val="6"/>
                              </w:numPr>
                              <w:jc w:val="left"/>
                              <w:rPr>
                                <w:rFonts w:asciiTheme="minorHAnsi" w:hAnsiTheme="minorHAnsi" w:cstheme="minorHAnsi"/>
                                <w:b/>
                                <w:bCs/>
                                <w:sz w:val="20"/>
                                <w:szCs w:val="18"/>
                                <w:lang w:val="en-US"/>
                              </w:rPr>
                            </w:pPr>
                            <w:r>
                              <w:rPr>
                                <w:rFonts w:asciiTheme="minorHAnsi" w:hAnsiTheme="minorHAnsi" w:cstheme="minorHAnsi"/>
                                <w:b/>
                                <w:bCs/>
                                <w:sz w:val="20"/>
                                <w:szCs w:val="18"/>
                                <w:lang w:val="en-US"/>
                              </w:rPr>
                              <w:t>Stable income</w:t>
                            </w:r>
                          </w:p>
                          <w:p w14:paraId="032AD554" w14:textId="2D7396DB" w:rsidR="00663B51" w:rsidRPr="00575953" w:rsidRDefault="00663B51" w:rsidP="004E4254">
                            <w:pPr>
                              <w:pStyle w:val="ListParagraph"/>
                              <w:numPr>
                                <w:ilvl w:val="0"/>
                                <w:numId w:val="6"/>
                              </w:numPr>
                              <w:jc w:val="left"/>
                              <w:rPr>
                                <w:rFonts w:asciiTheme="minorHAnsi" w:hAnsiTheme="minorHAnsi" w:cstheme="minorHAnsi"/>
                                <w:b/>
                                <w:bCs/>
                                <w:sz w:val="20"/>
                                <w:szCs w:val="18"/>
                                <w:lang w:val="en-US"/>
                              </w:rPr>
                            </w:pPr>
                            <w:r>
                              <w:rPr>
                                <w:rFonts w:asciiTheme="minorHAnsi" w:hAnsiTheme="minorHAnsi" w:cstheme="minorHAnsi"/>
                                <w:b/>
                                <w:bCs/>
                                <w:sz w:val="20"/>
                                <w:szCs w:val="18"/>
                                <w:lang w:val="en-US"/>
                              </w:rPr>
                              <w:t>Stable capital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FA19B" id="Rectangle 30" o:spid="_x0000_s1027" style="position:absolute;left:0;text-align:left;margin-left:172.2pt;margin-top:9.2pt;width:133.8pt;height:87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" fillcolor="#674f93" strokecolor="#674f93" strokeweight="2pt">
                <v:textbox>
                  <w:txbxContent>
                    <w:p w14:paraId="62FECCCD" w14:textId="32358621" w:rsidR="00663B51" w:rsidRPr="00575953" w:rsidRDefault="00663B51" w:rsidP="00575953">
                      <w:pPr>
                        <w:jc w:val="center"/>
                        <w:rPr>
                          <w:rFonts w:asciiTheme="minorHAnsi" w:hAnsiTheme="minorHAnsi" w:cstheme="minorHAnsi"/>
                          <w:b/>
                          <w:bCs/>
                          <w:sz w:val="20"/>
                          <w:szCs w:val="18"/>
                          <w:lang w:val="en-US"/>
                        </w:rPr>
                      </w:pPr>
                      <w:r>
                        <w:rPr>
                          <w:rFonts w:asciiTheme="minorHAnsi" w:hAnsiTheme="minorHAnsi" w:cstheme="minorHAnsi"/>
                          <w:b/>
                          <w:bCs/>
                          <w:sz w:val="20"/>
                          <w:szCs w:val="18"/>
                          <w:lang w:val="en-US"/>
                        </w:rPr>
                        <w:t>Stable Income</w:t>
                      </w:r>
                    </w:p>
                    <w:p w14:paraId="6403B5CD" w14:textId="77777777" w:rsidR="00663B51" w:rsidRPr="00575953" w:rsidRDefault="00663B51" w:rsidP="00575953">
                      <w:pPr>
                        <w:jc w:val="center"/>
                        <w:rPr>
                          <w:rFonts w:asciiTheme="minorHAnsi" w:hAnsiTheme="minorHAnsi" w:cstheme="minorHAnsi"/>
                          <w:b/>
                          <w:bCs/>
                          <w:sz w:val="20"/>
                          <w:szCs w:val="18"/>
                          <w:lang w:val="en-US"/>
                        </w:rPr>
                      </w:pPr>
                    </w:p>
                    <w:p w14:paraId="7D6277CC" w14:textId="0F346508" w:rsidR="00663B51" w:rsidRPr="00575953" w:rsidRDefault="00663B51" w:rsidP="004E4254">
                      <w:pPr>
                        <w:pStyle w:val="ListParagraph"/>
                        <w:numPr>
                          <w:ilvl w:val="0"/>
                          <w:numId w:val="6"/>
                        </w:numPr>
                        <w:jc w:val="left"/>
                        <w:rPr>
                          <w:rFonts w:asciiTheme="minorHAnsi" w:hAnsiTheme="minorHAnsi" w:cstheme="minorHAnsi"/>
                          <w:b/>
                          <w:bCs/>
                          <w:sz w:val="20"/>
                          <w:szCs w:val="18"/>
                          <w:lang w:val="en-US"/>
                        </w:rPr>
                      </w:pPr>
                      <w:r>
                        <w:rPr>
                          <w:rFonts w:asciiTheme="minorHAnsi" w:hAnsiTheme="minorHAnsi" w:cstheme="minorHAnsi"/>
                          <w:b/>
                          <w:bCs/>
                          <w:sz w:val="20"/>
                          <w:szCs w:val="18"/>
                          <w:lang w:val="en-US"/>
                        </w:rPr>
                        <w:t>High starting level of income</w:t>
                      </w:r>
                    </w:p>
                    <w:p w14:paraId="459AD6C1" w14:textId="44E70DEA" w:rsidR="00663B51" w:rsidRDefault="00663B51" w:rsidP="004E4254">
                      <w:pPr>
                        <w:pStyle w:val="ListParagraph"/>
                        <w:numPr>
                          <w:ilvl w:val="0"/>
                          <w:numId w:val="6"/>
                        </w:numPr>
                        <w:jc w:val="left"/>
                        <w:rPr>
                          <w:rFonts w:asciiTheme="minorHAnsi" w:hAnsiTheme="minorHAnsi" w:cstheme="minorHAnsi"/>
                          <w:b/>
                          <w:bCs/>
                          <w:sz w:val="20"/>
                          <w:szCs w:val="18"/>
                          <w:lang w:val="en-US"/>
                        </w:rPr>
                      </w:pPr>
                      <w:r>
                        <w:rPr>
                          <w:rFonts w:asciiTheme="minorHAnsi" w:hAnsiTheme="minorHAnsi" w:cstheme="minorHAnsi"/>
                          <w:b/>
                          <w:bCs/>
                          <w:sz w:val="20"/>
                          <w:szCs w:val="18"/>
                          <w:lang w:val="en-US"/>
                        </w:rPr>
                        <w:t>Stable income</w:t>
                      </w:r>
                    </w:p>
                    <w:p w14:paraId="032AD554" w14:textId="2D7396DB" w:rsidR="00663B51" w:rsidRPr="00575953" w:rsidRDefault="00663B51" w:rsidP="004E4254">
                      <w:pPr>
                        <w:pStyle w:val="ListParagraph"/>
                        <w:numPr>
                          <w:ilvl w:val="0"/>
                          <w:numId w:val="6"/>
                        </w:numPr>
                        <w:jc w:val="left"/>
                        <w:rPr>
                          <w:rFonts w:asciiTheme="minorHAnsi" w:hAnsiTheme="minorHAnsi" w:cstheme="minorHAnsi"/>
                          <w:b/>
                          <w:bCs/>
                          <w:sz w:val="20"/>
                          <w:szCs w:val="18"/>
                          <w:lang w:val="en-US"/>
                        </w:rPr>
                      </w:pPr>
                      <w:r>
                        <w:rPr>
                          <w:rFonts w:asciiTheme="minorHAnsi" w:hAnsiTheme="minorHAnsi" w:cstheme="minorHAnsi"/>
                          <w:b/>
                          <w:bCs/>
                          <w:sz w:val="20"/>
                          <w:szCs w:val="18"/>
                          <w:lang w:val="en-US"/>
                        </w:rPr>
                        <w:t>Stable capital</w:t>
                      </w:r>
                    </w:p>
                  </w:txbxContent>
                </v:textbox>
              </v:rect>
            </w:pict>
          </mc:Fallback>
        </mc:AlternateContent>
      </w:r>
    </w:p>
    <w:p w14:paraId="0DCDAA0C" w14:textId="52B6331A" w:rsidR="00027B72" w:rsidRPr="003E3F2B" w:rsidRDefault="00027B72" w:rsidP="00027B72">
      <w:pPr>
        <w:jc w:val="center"/>
      </w:pPr>
    </w:p>
    <w:p w14:paraId="172838DC" w14:textId="6E7E4D37" w:rsidR="00027B72" w:rsidRPr="003E3F2B" w:rsidRDefault="00027B72" w:rsidP="0056071E"/>
    <w:p w14:paraId="7E6524AC" w14:textId="78A0E2F7" w:rsidR="00575953" w:rsidRPr="003E3F2B" w:rsidRDefault="00575953" w:rsidP="0056071E"/>
    <w:p w14:paraId="4F301192" w14:textId="021EE0FD" w:rsidR="00575953" w:rsidRPr="003E3F2B" w:rsidRDefault="00575953" w:rsidP="0056071E"/>
    <w:p w14:paraId="75AA004E" w14:textId="15DAAB99" w:rsidR="00575953" w:rsidRPr="003E3F2B" w:rsidRDefault="00575953" w:rsidP="0056071E"/>
    <w:p w14:paraId="00F5CF59" w14:textId="712036BC" w:rsidR="00575953" w:rsidRPr="003E3F2B" w:rsidRDefault="00575953" w:rsidP="0056071E"/>
    <w:p w14:paraId="7BE0CD58" w14:textId="7C1340F6" w:rsidR="00575953" w:rsidRPr="003E3F2B" w:rsidRDefault="00575953" w:rsidP="0056071E"/>
    <w:p w14:paraId="09B009CB" w14:textId="77777777" w:rsidR="00652D62" w:rsidRPr="003E3F2B" w:rsidRDefault="00652D62" w:rsidP="0056071E"/>
    <w:p w14:paraId="6BCF570F" w14:textId="0A13975D" w:rsidR="00027B72" w:rsidRPr="003E3F2B" w:rsidRDefault="00027B72" w:rsidP="0056071E">
      <w:r w:rsidRPr="003E3F2B">
        <w:t>In the above, it is important to remember that you will be drawing capital as well, and that the stable capital refers to the up and down movements in the pricing of the units held. The stable income stream refers to the income generated per unit that is expected to be stable.</w:t>
      </w:r>
    </w:p>
    <w:p w14:paraId="0827713A" w14:textId="77777777" w:rsidR="00027B72" w:rsidRPr="003E3F2B" w:rsidRDefault="00027B72" w:rsidP="0056071E"/>
    <w:p w14:paraId="69591138" w14:textId="73CD71E6" w:rsidR="00001104" w:rsidRPr="003E3F2B" w:rsidRDefault="00001104" w:rsidP="0056071E">
      <w:r w:rsidRPr="003E3F2B">
        <w:t>The balance of the portfolio will be structured making use of outcome</w:t>
      </w:r>
      <w:r w:rsidR="0032586E" w:rsidRPr="003E3F2B">
        <w:t xml:space="preserve">s based solutions as indicated in the </w:t>
      </w:r>
      <w:r w:rsidR="00536C57" w:rsidRPr="003E3F2B">
        <w:t>illustration below</w:t>
      </w:r>
      <w:r w:rsidR="0032586E" w:rsidRPr="003E3F2B">
        <w:t>:</w:t>
      </w:r>
    </w:p>
    <w:p w14:paraId="33D4BDAC" w14:textId="037D3672" w:rsidR="0032586E" w:rsidRPr="003E3F2B" w:rsidRDefault="0032586E" w:rsidP="0056071E"/>
    <w:p w14:paraId="759E6769" w14:textId="21FDB435" w:rsidR="0032586E" w:rsidRPr="003E3F2B" w:rsidRDefault="0032586E" w:rsidP="00536C57">
      <w:pPr>
        <w:jc w:val="center"/>
      </w:pPr>
      <w:r w:rsidRPr="003E3F2B">
        <w:rPr>
          <w:noProof/>
        </w:rPr>
        <w:lastRenderedPageBreak/>
        <w:drawing>
          <wp:inline distT="0" distB="0" distL="0" distR="0" wp14:anchorId="4560D6A8" wp14:editId="77C46522">
            <wp:extent cx="4304396" cy="5440680"/>
            <wp:effectExtent l="0" t="0" r="127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5388" cy="5454574"/>
                    </a:xfrm>
                    <a:prstGeom prst="rect">
                      <a:avLst/>
                    </a:prstGeom>
                    <a:noFill/>
                  </pic:spPr>
                </pic:pic>
              </a:graphicData>
            </a:graphic>
          </wp:inline>
        </w:drawing>
      </w:r>
    </w:p>
    <w:p w14:paraId="33856E66" w14:textId="57F18F9D" w:rsidR="0056071E" w:rsidRPr="003E3F2B" w:rsidRDefault="0056071E" w:rsidP="0056071E"/>
    <w:p w14:paraId="691F4F3A" w14:textId="53AC826D" w:rsidR="00536C57" w:rsidRPr="003E3F2B" w:rsidRDefault="00536C57" w:rsidP="0056071E">
      <w:r w:rsidRPr="003E3F2B">
        <w:t>The capital that will be allocated to the Optimal Growth strategy under your long-term goals, will be the balance of the capital after setting aside your existing direct offshore investments</w:t>
      </w:r>
      <w:r w:rsidR="0021195A" w:rsidRPr="003E3F2B">
        <w:t>, as well as the allocation required to the other solutions to meet the short- and medium term goals.</w:t>
      </w:r>
      <w:r w:rsidRPr="003E3F2B">
        <w:t xml:space="preserve"> </w:t>
      </w:r>
    </w:p>
    <w:p w14:paraId="24FC66F4" w14:textId="765F648E" w:rsidR="00536C57" w:rsidRPr="003E3F2B" w:rsidRDefault="00536C57" w:rsidP="0056071E"/>
    <w:p w14:paraId="71938836" w14:textId="30E3C968" w:rsidR="00AF6193" w:rsidRPr="003E3F2B" w:rsidRDefault="00AF6193" w:rsidP="0056071E">
      <w:pPr>
        <w:rPr>
          <w:b/>
          <w:bCs/>
          <w:i/>
          <w:iCs/>
          <w:color w:val="7F7F7F" w:themeColor="text1" w:themeTint="80"/>
          <w:sz w:val="28"/>
          <w:szCs w:val="24"/>
        </w:rPr>
      </w:pPr>
      <w:r w:rsidRPr="003E3F2B">
        <w:rPr>
          <w:b/>
          <w:bCs/>
          <w:i/>
          <w:iCs/>
          <w:color w:val="7F7F7F" w:themeColor="text1" w:themeTint="80"/>
          <w:sz w:val="28"/>
          <w:szCs w:val="24"/>
        </w:rPr>
        <w:t>Projections</w:t>
      </w:r>
    </w:p>
    <w:p w14:paraId="1FAC1902" w14:textId="77777777" w:rsidR="00AF6193" w:rsidRPr="003E3F2B" w:rsidRDefault="00AF6193" w:rsidP="0056071E"/>
    <w:p w14:paraId="44A196C5" w14:textId="43DD6658" w:rsidR="00B9636B" w:rsidRPr="003E3F2B" w:rsidRDefault="00B9636B" w:rsidP="0056071E">
      <w:r w:rsidRPr="003E3F2B">
        <w:t xml:space="preserve">The projection for the capital in the living annuity is </w:t>
      </w:r>
      <w:r w:rsidR="008963BC" w:rsidRPr="003E3F2B">
        <w:t>set out in the graphs below:</w:t>
      </w:r>
    </w:p>
    <w:p w14:paraId="19D991EF" w14:textId="4AC036FF" w:rsidR="008963BC" w:rsidRPr="003E3F2B" w:rsidRDefault="008963BC" w:rsidP="0056071E"/>
    <w:tbl>
      <w:tblPr>
        <w:tblStyle w:val="TableGridLight"/>
        <w:tblW w:w="0" w:type="auto"/>
        <w:tblLook w:val="04A0" w:firstRow="1" w:lastRow="0" w:firstColumn="1" w:lastColumn="0" w:noHBand="0" w:noVBand="1"/>
      </w:tblPr>
      <w:tblGrid>
        <w:gridCol w:w="2405"/>
        <w:gridCol w:w="6611"/>
      </w:tblGrid>
      <w:tr w:rsidR="00D80BD7" w:rsidRPr="003E3F2B" w14:paraId="2335788A" w14:textId="77777777" w:rsidTr="00837192">
        <w:tc>
          <w:tcPr>
            <w:tcW w:w="9016" w:type="dxa"/>
            <w:gridSpan w:val="2"/>
          </w:tcPr>
          <w:p w14:paraId="1DB14897" w14:textId="77777777" w:rsidR="003E3F2B" w:rsidRPr="003E3F2B" w:rsidRDefault="00D80BD7" w:rsidP="003E3F2B">
            <w:pPr>
              <w:pStyle w:val="NoSpacing"/>
              <w:rPr>
                <w:lang w:val="en-ZA"/>
              </w:rPr>
            </w:pPr>
            <w:bookmarkStart w:id="0" w:name="_Hlk39570656"/>
            <w:r w:rsidRPr="003E3F2B">
              <w:rPr>
                <w:b/>
                <w:bCs/>
                <w:i/>
                <w:iCs/>
                <w:lang w:val="en-ZA"/>
              </w:rPr>
              <w:t>Important</w:t>
            </w:r>
            <w:r w:rsidR="003E3F2B" w:rsidRPr="003E3F2B">
              <w:rPr>
                <w:b/>
                <w:bCs/>
                <w:i/>
                <w:iCs/>
                <w:lang w:val="en-ZA"/>
              </w:rPr>
              <w:t xml:space="preserve"> </w:t>
            </w:r>
            <w:r w:rsidRPr="003E3F2B">
              <w:rPr>
                <w:b/>
                <w:bCs/>
                <w:i/>
                <w:iCs/>
                <w:lang w:val="en-ZA"/>
              </w:rPr>
              <w:t>note</w:t>
            </w:r>
            <w:r w:rsidRPr="003E3F2B">
              <w:rPr>
                <w:lang w:val="en-ZA"/>
              </w:rPr>
              <w:t>:</w:t>
            </w:r>
          </w:p>
          <w:p w14:paraId="561949EA" w14:textId="5B210B09" w:rsidR="00D80BD7" w:rsidRPr="003E3F2B" w:rsidRDefault="00D80BD7" w:rsidP="003E3F2B">
            <w:pPr>
              <w:pStyle w:val="NoSpacing"/>
              <w:rPr>
                <w:lang w:val="en-ZA"/>
              </w:rPr>
            </w:pPr>
            <w:r w:rsidRPr="003E3F2B">
              <w:rPr>
                <w:lang w:val="en-ZA"/>
              </w:rPr>
              <w:t xml:space="preserve"> </w:t>
            </w:r>
            <w:r w:rsidRPr="003E3F2B">
              <w:rPr>
                <w:lang w:val="en-ZA"/>
              </w:rPr>
              <w:br/>
              <w:t xml:space="preserve">Due to the Covid-19 outbreak and other economic factors, we currently find ourselves in a very different market environment than expected a year ago. Although the fundamentals of the solution proposed below still remain, we </w:t>
            </w:r>
            <w:r w:rsidR="007852AA" w:rsidRPr="003E3F2B">
              <w:rPr>
                <w:lang w:val="en-ZA"/>
              </w:rPr>
              <w:t>adjusted</w:t>
            </w:r>
            <w:r w:rsidRPr="003E3F2B">
              <w:rPr>
                <w:lang w:val="en-ZA"/>
              </w:rPr>
              <w:t xml:space="preserve"> the </w:t>
            </w:r>
            <w:r w:rsidR="007852AA" w:rsidRPr="003E3F2B">
              <w:rPr>
                <w:lang w:val="en-ZA"/>
              </w:rPr>
              <w:t xml:space="preserve">figures used in the projection tool to reflect </w:t>
            </w:r>
            <w:r w:rsidR="009C4B8F" w:rsidRPr="003E3F2B">
              <w:rPr>
                <w:lang w:val="en-ZA"/>
              </w:rPr>
              <w:t xml:space="preserve">a more realistic picture of the </w:t>
            </w:r>
            <w:r w:rsidR="007852AA" w:rsidRPr="003E3F2B">
              <w:rPr>
                <w:lang w:val="en-ZA"/>
              </w:rPr>
              <w:t>expect</w:t>
            </w:r>
            <w:r w:rsidR="009C4B8F" w:rsidRPr="003E3F2B">
              <w:rPr>
                <w:lang w:val="en-ZA"/>
              </w:rPr>
              <w:t>ed income stream</w:t>
            </w:r>
            <w:r w:rsidR="007852AA" w:rsidRPr="003E3F2B">
              <w:rPr>
                <w:lang w:val="en-ZA"/>
              </w:rPr>
              <w:t xml:space="preserve"> for the next few years</w:t>
            </w:r>
            <w:r w:rsidR="00EE6D46" w:rsidRPr="003E3F2B">
              <w:rPr>
                <w:lang w:val="en-ZA"/>
              </w:rPr>
              <w:t>,</w:t>
            </w:r>
            <w:r w:rsidR="009C4B8F" w:rsidRPr="003E3F2B">
              <w:rPr>
                <w:lang w:val="en-ZA"/>
              </w:rPr>
              <w:t xml:space="preserve"> </w:t>
            </w:r>
            <w:r w:rsidR="00EE6D46" w:rsidRPr="003E3F2B">
              <w:rPr>
                <w:lang w:val="en-ZA"/>
              </w:rPr>
              <w:t>based on</w:t>
            </w:r>
            <w:r w:rsidR="009C4B8F" w:rsidRPr="003E3F2B">
              <w:rPr>
                <w:lang w:val="en-ZA"/>
              </w:rPr>
              <w:t xml:space="preserve"> the current market climate. </w:t>
            </w:r>
            <w:r w:rsidR="007852AA" w:rsidRPr="003E3F2B">
              <w:rPr>
                <w:lang w:val="en-ZA"/>
              </w:rPr>
              <w:t>T</w:t>
            </w:r>
            <w:r w:rsidR="00EE6D46" w:rsidRPr="003E3F2B">
              <w:rPr>
                <w:lang w:val="en-ZA"/>
              </w:rPr>
              <w:t>he</w:t>
            </w:r>
            <w:r w:rsidR="007852AA" w:rsidRPr="003E3F2B">
              <w:rPr>
                <w:lang w:val="en-ZA"/>
              </w:rPr>
              <w:t xml:space="preserve"> expected income produced and the increases in this income over the next few years may </w:t>
            </w:r>
            <w:r w:rsidR="00EE6D46" w:rsidRPr="003E3F2B">
              <w:rPr>
                <w:lang w:val="en-ZA"/>
              </w:rPr>
              <w:t xml:space="preserve">therefore </w:t>
            </w:r>
            <w:r w:rsidR="007852AA" w:rsidRPr="003E3F2B">
              <w:rPr>
                <w:lang w:val="en-ZA"/>
              </w:rPr>
              <w:t>be lower than inflation. This is reflected in the graphs</w:t>
            </w:r>
            <w:r w:rsidR="00071FD0" w:rsidRPr="003E3F2B">
              <w:rPr>
                <w:lang w:val="en-ZA"/>
              </w:rPr>
              <w:t xml:space="preserve"> </w:t>
            </w:r>
            <w:r w:rsidR="000F5687" w:rsidRPr="003E3F2B">
              <w:rPr>
                <w:lang w:val="en-ZA"/>
              </w:rPr>
              <w:t>and</w:t>
            </w:r>
            <w:r w:rsidR="00071FD0" w:rsidRPr="003E3F2B">
              <w:rPr>
                <w:lang w:val="en-ZA"/>
              </w:rPr>
              <w:t xml:space="preserve"> is applied over the full projection term. </w:t>
            </w:r>
            <w:r w:rsidR="00EE6D46" w:rsidRPr="003E3F2B">
              <w:rPr>
                <w:lang w:val="en-ZA"/>
              </w:rPr>
              <w:t xml:space="preserve">However, </w:t>
            </w:r>
            <w:r w:rsidR="00071FD0" w:rsidRPr="003E3F2B">
              <w:rPr>
                <w:i/>
                <w:iCs/>
                <w:lang w:val="en-ZA"/>
              </w:rPr>
              <w:t xml:space="preserve">it is still expected that the income produced will keep up with inflation over the long term. </w:t>
            </w:r>
            <w:r w:rsidR="009C4B8F" w:rsidRPr="003E3F2B">
              <w:rPr>
                <w:i/>
                <w:iCs/>
                <w:lang w:val="en-ZA"/>
              </w:rPr>
              <w:t>This is backed by intensive research conducted on the solution.</w:t>
            </w:r>
            <w:r w:rsidR="009C4B8F" w:rsidRPr="003E3F2B">
              <w:rPr>
                <w:lang w:val="en-ZA"/>
              </w:rPr>
              <w:t xml:space="preserve"> </w:t>
            </w:r>
            <w:r w:rsidR="00071FD0" w:rsidRPr="003E3F2B">
              <w:rPr>
                <w:lang w:val="en-ZA"/>
              </w:rPr>
              <w:t xml:space="preserve">The figures in the projection tool will therefore </w:t>
            </w:r>
            <w:r w:rsidR="00071FD0" w:rsidRPr="003E3F2B">
              <w:rPr>
                <w:lang w:val="en-ZA"/>
              </w:rPr>
              <w:lastRenderedPageBreak/>
              <w:t xml:space="preserve">be updated on a quarterly basis to </w:t>
            </w:r>
            <w:r w:rsidR="00EE6D46" w:rsidRPr="003E3F2B">
              <w:rPr>
                <w:lang w:val="en-ZA"/>
              </w:rPr>
              <w:t>continue to provide a</w:t>
            </w:r>
            <w:r w:rsidR="00071FD0" w:rsidRPr="003E3F2B">
              <w:rPr>
                <w:lang w:val="en-ZA"/>
              </w:rPr>
              <w:t xml:space="preserve"> realistic picture of what can be</w:t>
            </w:r>
            <w:r w:rsidR="009C4B8F" w:rsidRPr="003E3F2B">
              <w:rPr>
                <w:lang w:val="en-ZA"/>
              </w:rPr>
              <w:t xml:space="preserve"> </w:t>
            </w:r>
            <w:r w:rsidR="00071FD0" w:rsidRPr="003E3F2B">
              <w:rPr>
                <w:lang w:val="en-ZA"/>
              </w:rPr>
              <w:t>expec</w:t>
            </w:r>
            <w:r w:rsidR="009C4B8F" w:rsidRPr="003E3F2B">
              <w:rPr>
                <w:lang w:val="en-ZA"/>
              </w:rPr>
              <w:t>t</w:t>
            </w:r>
            <w:r w:rsidR="00071FD0" w:rsidRPr="003E3F2B">
              <w:rPr>
                <w:lang w:val="en-ZA"/>
              </w:rPr>
              <w:t xml:space="preserve">ed in the initial years after </w:t>
            </w:r>
            <w:r w:rsidR="009C4B8F" w:rsidRPr="003E3F2B">
              <w:rPr>
                <w:lang w:val="en-ZA"/>
              </w:rPr>
              <w:t>investing.</w:t>
            </w:r>
            <w:r w:rsidR="00071FD0" w:rsidRPr="003E3F2B">
              <w:rPr>
                <w:lang w:val="en-ZA"/>
              </w:rPr>
              <w:t xml:space="preserve"> </w:t>
            </w:r>
            <w:bookmarkEnd w:id="0"/>
          </w:p>
        </w:tc>
      </w:tr>
      <w:tr w:rsidR="008963BC" w:rsidRPr="003E3F2B" w14:paraId="12B7D44B" w14:textId="77777777" w:rsidTr="00575953">
        <w:tc>
          <w:tcPr>
            <w:tcW w:w="2405" w:type="dxa"/>
          </w:tcPr>
          <w:p w14:paraId="651E2E16" w14:textId="77777777" w:rsidR="008963BC" w:rsidRPr="003E3F2B" w:rsidRDefault="008963BC" w:rsidP="00575953">
            <w:pPr>
              <w:pStyle w:val="NoSpacing"/>
              <w:jc w:val="left"/>
              <w:rPr>
                <w:b/>
                <w:i/>
                <w:lang w:val="en-ZA"/>
              </w:rPr>
            </w:pPr>
            <w:r w:rsidRPr="003E3F2B">
              <w:rPr>
                <w:b/>
                <w:i/>
                <w:lang w:val="en-ZA"/>
              </w:rPr>
              <w:lastRenderedPageBreak/>
              <w:t>Amount invested</w:t>
            </w:r>
          </w:p>
        </w:tc>
        <w:tc>
          <w:tcPr>
            <w:tcW w:w="6611" w:type="dxa"/>
          </w:tcPr>
          <w:p w14:paraId="5604D6F8" w14:textId="77777777" w:rsidR="008963BC" w:rsidRPr="003E3F2B" w:rsidRDefault="008963BC" w:rsidP="00575953">
            <w:pPr>
              <w:pStyle w:val="NoSpacing"/>
              <w:rPr>
                <w:lang w:val="en-ZA"/>
              </w:rPr>
            </w:pPr>
            <w:r w:rsidRPr="003E3F2B">
              <w:rPr>
                <w:lang w:val="en-ZA"/>
              </w:rPr>
              <w:t>Living annuity – R6 720 009</w:t>
            </w:r>
          </w:p>
        </w:tc>
      </w:tr>
      <w:tr w:rsidR="008963BC" w:rsidRPr="003E3F2B" w14:paraId="4CAEE939" w14:textId="77777777" w:rsidTr="00575953">
        <w:tc>
          <w:tcPr>
            <w:tcW w:w="2405" w:type="dxa"/>
          </w:tcPr>
          <w:p w14:paraId="3157FFD0" w14:textId="77777777" w:rsidR="008963BC" w:rsidRPr="003E3F2B" w:rsidRDefault="008963BC" w:rsidP="00575953">
            <w:pPr>
              <w:pStyle w:val="NoSpacing"/>
              <w:jc w:val="left"/>
              <w:rPr>
                <w:b/>
                <w:i/>
                <w:lang w:val="en-ZA"/>
              </w:rPr>
            </w:pPr>
            <w:r w:rsidRPr="003E3F2B">
              <w:rPr>
                <w:b/>
                <w:i/>
                <w:lang w:val="en-ZA"/>
              </w:rPr>
              <w:t>Income produced</w:t>
            </w:r>
          </w:p>
        </w:tc>
        <w:tc>
          <w:tcPr>
            <w:tcW w:w="6611" w:type="dxa"/>
          </w:tcPr>
          <w:p w14:paraId="774C7EF1" w14:textId="6546FCBB" w:rsidR="008963BC" w:rsidRPr="003E3F2B" w:rsidRDefault="008963BC" w:rsidP="00CE4564">
            <w:pPr>
              <w:pStyle w:val="NoSpacing"/>
              <w:jc w:val="left"/>
              <w:rPr>
                <w:lang w:val="en-ZA"/>
              </w:rPr>
            </w:pPr>
            <w:r w:rsidRPr="003E3F2B">
              <w:rPr>
                <w:lang w:val="en-ZA"/>
              </w:rPr>
              <w:t>Living annuity – R</w:t>
            </w:r>
            <w:r w:rsidR="00CE4564" w:rsidRPr="003E3F2B">
              <w:rPr>
                <w:lang w:val="en-ZA"/>
              </w:rPr>
              <w:t>35 307 pm</w:t>
            </w:r>
            <w:r w:rsidR="00CE4564" w:rsidRPr="003E3F2B">
              <w:rPr>
                <w:lang w:val="en-ZA"/>
              </w:rPr>
              <w:br/>
              <w:t>Assumption of 2.5% increase per year</w:t>
            </w:r>
          </w:p>
        </w:tc>
      </w:tr>
      <w:tr w:rsidR="00CE4564" w:rsidRPr="003E3F2B" w14:paraId="122EA922" w14:textId="77777777" w:rsidTr="00575953">
        <w:tc>
          <w:tcPr>
            <w:tcW w:w="2405" w:type="dxa"/>
          </w:tcPr>
          <w:p w14:paraId="06F52E9A" w14:textId="046CD619" w:rsidR="00CE4564" w:rsidRPr="003E3F2B" w:rsidRDefault="00CE4564" w:rsidP="00CE4564">
            <w:pPr>
              <w:pStyle w:val="NoSpacing"/>
              <w:jc w:val="left"/>
              <w:rPr>
                <w:b/>
                <w:i/>
                <w:lang w:val="en-ZA"/>
              </w:rPr>
            </w:pPr>
            <w:r w:rsidRPr="003E3F2B">
              <w:rPr>
                <w:b/>
                <w:i/>
                <w:lang w:val="en-ZA"/>
              </w:rPr>
              <w:t>Income drawn</w:t>
            </w:r>
          </w:p>
        </w:tc>
        <w:tc>
          <w:tcPr>
            <w:tcW w:w="6611" w:type="dxa"/>
          </w:tcPr>
          <w:p w14:paraId="2D07AB1C" w14:textId="77777777" w:rsidR="00CE4564" w:rsidRPr="003E3F2B" w:rsidRDefault="00CE4564" w:rsidP="00CE4564">
            <w:pPr>
              <w:pStyle w:val="NoSpacing"/>
              <w:rPr>
                <w:lang w:val="en-ZA"/>
              </w:rPr>
            </w:pPr>
            <w:r w:rsidRPr="003E3F2B">
              <w:rPr>
                <w:lang w:val="en-ZA"/>
              </w:rPr>
              <w:t>Living annuity – R27 104 pm before tax (R18 973 pm after tax)</w:t>
            </w:r>
          </w:p>
          <w:p w14:paraId="07097DE0" w14:textId="25EAB9E5" w:rsidR="00CE4564" w:rsidRPr="003E3F2B" w:rsidRDefault="00CE4564" w:rsidP="00CE4564">
            <w:pPr>
              <w:pStyle w:val="NoSpacing"/>
              <w:rPr>
                <w:lang w:val="en-ZA"/>
              </w:rPr>
            </w:pPr>
            <w:r w:rsidRPr="003E3F2B">
              <w:rPr>
                <w:lang w:val="en-ZA"/>
              </w:rPr>
              <w:t xml:space="preserve">Income drawn to increase with </w:t>
            </w:r>
            <w:r w:rsidR="001B33A0" w:rsidRPr="003E3F2B">
              <w:rPr>
                <w:lang w:val="en-ZA"/>
              </w:rPr>
              <w:t>4.5% per year</w:t>
            </w:r>
          </w:p>
        </w:tc>
      </w:tr>
      <w:tr w:rsidR="00CE4564" w:rsidRPr="003E3F2B" w14:paraId="2C5C5553" w14:textId="77777777" w:rsidTr="00575953">
        <w:tc>
          <w:tcPr>
            <w:tcW w:w="2405" w:type="dxa"/>
          </w:tcPr>
          <w:p w14:paraId="6D360B58" w14:textId="77777777" w:rsidR="00CE4564" w:rsidRPr="003E3F2B" w:rsidRDefault="00CE4564" w:rsidP="00CE4564">
            <w:pPr>
              <w:pStyle w:val="NoSpacing"/>
              <w:rPr>
                <w:b/>
                <w:i/>
                <w:lang w:val="en-ZA"/>
              </w:rPr>
            </w:pPr>
            <w:r w:rsidRPr="003E3F2B">
              <w:rPr>
                <w:b/>
                <w:i/>
                <w:lang w:val="en-ZA"/>
              </w:rPr>
              <w:t>Increase in income</w:t>
            </w:r>
          </w:p>
        </w:tc>
        <w:tc>
          <w:tcPr>
            <w:tcW w:w="6611" w:type="dxa"/>
          </w:tcPr>
          <w:p w14:paraId="4D5E0E6D" w14:textId="731BF3B1" w:rsidR="00CE4564" w:rsidRPr="003E3F2B" w:rsidRDefault="00CE4564" w:rsidP="00CE4564">
            <w:pPr>
              <w:pStyle w:val="NoSpacing"/>
              <w:rPr>
                <w:lang w:val="en-ZA"/>
              </w:rPr>
            </w:pPr>
            <w:r w:rsidRPr="003E3F2B">
              <w:rPr>
                <w:lang w:val="en-ZA"/>
              </w:rPr>
              <w:t xml:space="preserve">For the next few years, the increase in income produced is expected to be lower than inflation. The projections assumed a growth of 2.5% against inflation of 4.5%. </w:t>
            </w:r>
            <w:r w:rsidR="001B33A0" w:rsidRPr="003E3F2B">
              <w:rPr>
                <w:lang w:val="en-ZA"/>
              </w:rPr>
              <w:t>As you will be drawing less income than the solution is expected to produce, you should only start drawing more income than the portfolio produces after about 25 years, if the growth in income produced is kept at 2.5%</w:t>
            </w:r>
            <w:r w:rsidR="001A5F56" w:rsidRPr="003E3F2B">
              <w:rPr>
                <w:lang w:val="en-ZA"/>
              </w:rPr>
              <w:t>.</w:t>
            </w:r>
          </w:p>
        </w:tc>
      </w:tr>
      <w:tr w:rsidR="00CE4564" w:rsidRPr="003E3F2B" w14:paraId="00BC81DA" w14:textId="77777777" w:rsidTr="00575953">
        <w:tc>
          <w:tcPr>
            <w:tcW w:w="2405" w:type="dxa"/>
          </w:tcPr>
          <w:p w14:paraId="6D420FF1" w14:textId="77777777" w:rsidR="00CE4564" w:rsidRPr="003E3F2B" w:rsidRDefault="00CE4564" w:rsidP="00CE4564">
            <w:pPr>
              <w:pStyle w:val="NoSpacing"/>
              <w:rPr>
                <w:b/>
                <w:i/>
                <w:lang w:val="en-ZA"/>
              </w:rPr>
            </w:pPr>
            <w:r w:rsidRPr="003E3F2B">
              <w:rPr>
                <w:b/>
                <w:i/>
                <w:lang w:val="en-ZA"/>
              </w:rPr>
              <w:t xml:space="preserve">Capital </w:t>
            </w:r>
          </w:p>
        </w:tc>
        <w:tc>
          <w:tcPr>
            <w:tcW w:w="6611" w:type="dxa"/>
          </w:tcPr>
          <w:p w14:paraId="1A6A72A2" w14:textId="422DFD7E" w:rsidR="00CE4564" w:rsidRPr="003E3F2B" w:rsidRDefault="001A5F56" w:rsidP="00CE4564">
            <w:pPr>
              <w:pStyle w:val="NoSpacing"/>
              <w:rPr>
                <w:lang w:val="en-ZA"/>
              </w:rPr>
            </w:pPr>
            <w:r w:rsidRPr="003E3F2B">
              <w:rPr>
                <w:lang w:val="en-ZA"/>
              </w:rPr>
              <w:t xml:space="preserve">Although it is expected that the capital should keep </w:t>
            </w:r>
            <w:r w:rsidR="00C07806" w:rsidRPr="003E3F2B">
              <w:rPr>
                <w:lang w:val="en-ZA"/>
              </w:rPr>
              <w:t>up with inflation in real terms over the long term, the adjusted assumptions (based on the current market environment) show an increase in nominal terms, while the capital decreases in real terms.</w:t>
            </w:r>
          </w:p>
        </w:tc>
      </w:tr>
    </w:tbl>
    <w:p w14:paraId="1570E236" w14:textId="26A2DEF3" w:rsidR="00AF6193" w:rsidRPr="003E3F2B" w:rsidRDefault="00AF6193" w:rsidP="0056071E"/>
    <w:p w14:paraId="45ECC054" w14:textId="77777777" w:rsidR="008963BC" w:rsidRPr="003E3F2B" w:rsidRDefault="008963BC" w:rsidP="008963BC">
      <w:pPr>
        <w:pStyle w:val="NoSpacing"/>
        <w:rPr>
          <w:b/>
          <w:color w:val="7F7F7F" w:themeColor="text1" w:themeTint="80"/>
          <w:sz w:val="24"/>
          <w:szCs w:val="22"/>
          <w:lang w:val="en-ZA"/>
        </w:rPr>
      </w:pPr>
      <w:r w:rsidRPr="003E3F2B">
        <w:rPr>
          <w:b/>
          <w:color w:val="7F7F7F" w:themeColor="text1" w:themeTint="80"/>
          <w:sz w:val="24"/>
          <w:szCs w:val="22"/>
          <w:lang w:val="en-ZA"/>
        </w:rPr>
        <w:t xml:space="preserve">Income produced vs income need </w:t>
      </w:r>
    </w:p>
    <w:p w14:paraId="36DC4FC0" w14:textId="3CEC4C98" w:rsidR="008963BC" w:rsidRPr="003E3F2B" w:rsidRDefault="008963BC" w:rsidP="0056071E"/>
    <w:p w14:paraId="504346DF" w14:textId="6568BFAF" w:rsidR="008963BC" w:rsidRPr="003E3F2B" w:rsidRDefault="00C07806" w:rsidP="0056071E">
      <w:r w:rsidRPr="003E3F2B">
        <w:rPr>
          <w:noProof/>
        </w:rPr>
        <w:drawing>
          <wp:inline distT="0" distB="0" distL="0" distR="0" wp14:anchorId="7E8E828C" wp14:editId="2826519F">
            <wp:extent cx="5731510" cy="20199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019935"/>
                    </a:xfrm>
                    <a:prstGeom prst="rect">
                      <a:avLst/>
                    </a:prstGeom>
                  </pic:spPr>
                </pic:pic>
              </a:graphicData>
            </a:graphic>
          </wp:inline>
        </w:drawing>
      </w:r>
    </w:p>
    <w:p w14:paraId="43653E2E" w14:textId="0A33D43D" w:rsidR="008963BC" w:rsidRPr="003E3F2B" w:rsidRDefault="008963BC" w:rsidP="0056071E"/>
    <w:p w14:paraId="0161D772" w14:textId="5F0E478A" w:rsidR="008963BC" w:rsidRPr="003E3F2B" w:rsidRDefault="00C07806" w:rsidP="0056071E">
      <w:r w:rsidRPr="003E3F2B">
        <w:rPr>
          <w:noProof/>
        </w:rPr>
        <w:drawing>
          <wp:inline distT="0" distB="0" distL="0" distR="0" wp14:anchorId="41DB749D" wp14:editId="4CB1A6AF">
            <wp:extent cx="5731510" cy="21031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103120"/>
                    </a:xfrm>
                    <a:prstGeom prst="rect">
                      <a:avLst/>
                    </a:prstGeom>
                  </pic:spPr>
                </pic:pic>
              </a:graphicData>
            </a:graphic>
          </wp:inline>
        </w:drawing>
      </w:r>
    </w:p>
    <w:p w14:paraId="63A81100" w14:textId="72E390D5" w:rsidR="008963BC" w:rsidRPr="003E3F2B" w:rsidRDefault="008963BC" w:rsidP="0056071E"/>
    <w:p w14:paraId="1F383B49" w14:textId="59B6F697" w:rsidR="00C07806" w:rsidRPr="003E3F2B" w:rsidRDefault="00C07806" w:rsidP="0056071E"/>
    <w:p w14:paraId="5B1ED912" w14:textId="497A6127" w:rsidR="00C07806" w:rsidRPr="003E3F2B" w:rsidRDefault="00C07806" w:rsidP="0056071E"/>
    <w:p w14:paraId="76EDF84C" w14:textId="225B615D" w:rsidR="00C07806" w:rsidRPr="003E3F2B" w:rsidRDefault="00C07806" w:rsidP="0056071E"/>
    <w:p w14:paraId="26B2FA0A" w14:textId="3B2F0F86" w:rsidR="00C07806" w:rsidRPr="003E3F2B" w:rsidRDefault="00C07806" w:rsidP="0056071E"/>
    <w:p w14:paraId="177362DF" w14:textId="40A4BAA9" w:rsidR="00C07806" w:rsidRPr="003E3F2B" w:rsidRDefault="00C07806" w:rsidP="0056071E"/>
    <w:p w14:paraId="0A99C156" w14:textId="479AAED9" w:rsidR="00C07806" w:rsidRPr="003E3F2B" w:rsidRDefault="00C07806" w:rsidP="0056071E"/>
    <w:p w14:paraId="143293ED" w14:textId="73619D72" w:rsidR="00C07806" w:rsidRPr="003E3F2B" w:rsidRDefault="00C07806" w:rsidP="0056071E"/>
    <w:p w14:paraId="02E22105" w14:textId="77777777" w:rsidR="00C07806" w:rsidRPr="003E3F2B" w:rsidRDefault="00C07806" w:rsidP="0056071E"/>
    <w:p w14:paraId="1F9208F4" w14:textId="77777777" w:rsidR="008963BC" w:rsidRPr="003E3F2B" w:rsidRDefault="008963BC" w:rsidP="008963BC">
      <w:pPr>
        <w:pStyle w:val="NoSpacing"/>
        <w:rPr>
          <w:sz w:val="20"/>
          <w:szCs w:val="22"/>
          <w:lang w:val="en-ZA"/>
        </w:rPr>
      </w:pPr>
      <w:r w:rsidRPr="003E3F2B">
        <w:rPr>
          <w:b/>
          <w:color w:val="7F7F7F" w:themeColor="text1" w:themeTint="80"/>
          <w:sz w:val="24"/>
          <w:lang w:val="en-ZA"/>
        </w:rPr>
        <w:lastRenderedPageBreak/>
        <w:t xml:space="preserve">Capital value </w:t>
      </w:r>
    </w:p>
    <w:p w14:paraId="112529E3" w14:textId="406E49CA" w:rsidR="008963BC" w:rsidRPr="003E3F2B" w:rsidRDefault="008963BC" w:rsidP="0056071E"/>
    <w:p w14:paraId="6211995B" w14:textId="3788FAE8" w:rsidR="008963BC" w:rsidRPr="003E3F2B" w:rsidRDefault="00C07806" w:rsidP="0056071E">
      <w:r w:rsidRPr="003E3F2B">
        <w:rPr>
          <w:noProof/>
        </w:rPr>
        <w:drawing>
          <wp:inline distT="0" distB="0" distL="0" distR="0" wp14:anchorId="1D0E6F26" wp14:editId="5280FA24">
            <wp:extent cx="5731510" cy="2072640"/>
            <wp:effectExtent l="0" t="0" r="254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2072640"/>
                    </a:xfrm>
                    <a:prstGeom prst="rect">
                      <a:avLst/>
                    </a:prstGeom>
                  </pic:spPr>
                </pic:pic>
              </a:graphicData>
            </a:graphic>
          </wp:inline>
        </w:drawing>
      </w:r>
    </w:p>
    <w:p w14:paraId="6624A276" w14:textId="77777777" w:rsidR="008963BC" w:rsidRPr="003E3F2B" w:rsidRDefault="008963BC" w:rsidP="0056071E"/>
    <w:p w14:paraId="47F655A8" w14:textId="087F15D1" w:rsidR="00536C57" w:rsidRPr="003E3F2B" w:rsidRDefault="0021195A" w:rsidP="0056071E">
      <w:r w:rsidRPr="003E3F2B">
        <w:t xml:space="preserve">The below projection graphs </w:t>
      </w:r>
      <w:r w:rsidR="008963BC" w:rsidRPr="003E3F2B">
        <w:t>for the bucket appro</w:t>
      </w:r>
      <w:r w:rsidR="00A67367" w:rsidRPr="003E3F2B">
        <w:t>a</w:t>
      </w:r>
      <w:r w:rsidR="008963BC" w:rsidRPr="003E3F2B">
        <w:t>ch foll</w:t>
      </w:r>
      <w:r w:rsidR="00A67367" w:rsidRPr="003E3F2B">
        <w:t>o</w:t>
      </w:r>
      <w:r w:rsidR="008963BC" w:rsidRPr="003E3F2B">
        <w:t>wed in the discretionary capital</w:t>
      </w:r>
      <w:r w:rsidR="00A67367" w:rsidRPr="003E3F2B">
        <w:t>,</w:t>
      </w:r>
      <w:r w:rsidR="008963BC" w:rsidRPr="003E3F2B">
        <w:t xml:space="preserve"> </w:t>
      </w:r>
      <w:r w:rsidRPr="003E3F2B">
        <w:t>assumed the following</w:t>
      </w:r>
      <w:r w:rsidR="00510FB8" w:rsidRPr="003E3F2B">
        <w:t xml:space="preserve"> allocation to each solution</w:t>
      </w:r>
      <w:r w:rsidRPr="003E3F2B">
        <w:t>:</w:t>
      </w:r>
    </w:p>
    <w:p w14:paraId="4BD31CC2" w14:textId="7D031218" w:rsidR="0021195A" w:rsidRPr="003E3F2B" w:rsidRDefault="0021195A" w:rsidP="0056071E"/>
    <w:tbl>
      <w:tblPr>
        <w:tblStyle w:val="GridTable1Light"/>
        <w:tblW w:w="4206" w:type="pct"/>
        <w:jc w:val="center"/>
        <w:tblLayout w:type="fixed"/>
        <w:tblLook w:val="0020" w:firstRow="1" w:lastRow="0" w:firstColumn="0" w:lastColumn="0" w:noHBand="0" w:noVBand="0"/>
      </w:tblPr>
      <w:tblGrid>
        <w:gridCol w:w="4722"/>
        <w:gridCol w:w="1212"/>
        <w:gridCol w:w="1650"/>
      </w:tblGrid>
      <w:tr w:rsidR="006C448C" w:rsidRPr="003E3F2B" w14:paraId="38F156B6" w14:textId="77777777" w:rsidTr="006C448C">
        <w:trPr>
          <w:cnfStyle w:val="100000000000" w:firstRow="1" w:lastRow="0" w:firstColumn="0" w:lastColumn="0" w:oddVBand="0" w:evenVBand="0" w:oddHBand="0" w:evenHBand="0" w:firstRowFirstColumn="0" w:firstRowLastColumn="0" w:lastRowFirstColumn="0" w:lastRowLastColumn="0"/>
          <w:trHeight w:val="243"/>
          <w:jc w:val="center"/>
        </w:trPr>
        <w:tc>
          <w:tcPr>
            <w:tcW w:w="3113" w:type="pct"/>
          </w:tcPr>
          <w:p w14:paraId="1E217EB2" w14:textId="536DDDB4" w:rsidR="006C448C" w:rsidRPr="003E3F2B" w:rsidRDefault="006C448C" w:rsidP="00575953">
            <w:pPr>
              <w:jc w:val="center"/>
            </w:pPr>
            <w:r w:rsidRPr="003E3F2B">
              <w:rPr>
                <w:sz w:val="18"/>
                <w:szCs w:val="16"/>
              </w:rPr>
              <w:t>Solution</w:t>
            </w:r>
          </w:p>
        </w:tc>
        <w:tc>
          <w:tcPr>
            <w:tcW w:w="799" w:type="pct"/>
          </w:tcPr>
          <w:p w14:paraId="30CE7573" w14:textId="619FF431" w:rsidR="006C448C" w:rsidRPr="003E3F2B" w:rsidRDefault="006C448C" w:rsidP="00575953">
            <w:pPr>
              <w:jc w:val="center"/>
              <w:rPr>
                <w:b w:val="0"/>
                <w:bCs w:val="0"/>
              </w:rPr>
            </w:pPr>
            <w:r w:rsidRPr="003E3F2B">
              <w:rPr>
                <w:rFonts w:cs="Arial"/>
                <w:sz w:val="18"/>
              </w:rPr>
              <w:t>Years</w:t>
            </w:r>
            <w:r w:rsidR="002852F3" w:rsidRPr="003E3F2B">
              <w:rPr>
                <w:rFonts w:cs="Arial"/>
                <w:sz w:val="18"/>
              </w:rPr>
              <w:t xml:space="preserve">’ income </w:t>
            </w:r>
          </w:p>
        </w:tc>
        <w:tc>
          <w:tcPr>
            <w:tcW w:w="1088" w:type="pct"/>
          </w:tcPr>
          <w:p w14:paraId="458A21F0" w14:textId="77777777" w:rsidR="006C448C" w:rsidRPr="003E3F2B" w:rsidRDefault="006C448C" w:rsidP="00575953">
            <w:pPr>
              <w:jc w:val="center"/>
              <w:rPr>
                <w:rFonts w:cs="Arial"/>
                <w:b w:val="0"/>
                <w:bCs w:val="0"/>
                <w:sz w:val="18"/>
              </w:rPr>
            </w:pPr>
            <w:r w:rsidRPr="003E3F2B">
              <w:rPr>
                <w:rFonts w:cs="Arial"/>
                <w:sz w:val="18"/>
              </w:rPr>
              <w:t>Yield %</w:t>
            </w:r>
          </w:p>
          <w:p w14:paraId="060640D1" w14:textId="44233E61" w:rsidR="006C448C" w:rsidRPr="003E3F2B" w:rsidRDefault="006C448C" w:rsidP="00575953">
            <w:pPr>
              <w:jc w:val="center"/>
            </w:pPr>
            <w:r w:rsidRPr="003E3F2B">
              <w:rPr>
                <w:sz w:val="18"/>
                <w:szCs w:val="16"/>
              </w:rPr>
              <w:t>(after advice &amp; platform fees</w:t>
            </w:r>
          </w:p>
        </w:tc>
      </w:tr>
      <w:tr w:rsidR="006C448C" w:rsidRPr="003E3F2B" w14:paraId="3C0A7B0B" w14:textId="77777777" w:rsidTr="006C448C">
        <w:trPr>
          <w:jc w:val="center"/>
        </w:trPr>
        <w:tc>
          <w:tcPr>
            <w:tcW w:w="3113" w:type="pct"/>
          </w:tcPr>
          <w:p w14:paraId="644C2CBE" w14:textId="32821C3E" w:rsidR="006C448C" w:rsidRPr="003E3F2B" w:rsidRDefault="006C448C" w:rsidP="00575953">
            <w:r w:rsidRPr="003E3F2B">
              <w:rPr>
                <w:rFonts w:cs="Arial"/>
                <w:sz w:val="18"/>
              </w:rPr>
              <w:t>Stable income</w:t>
            </w:r>
          </w:p>
        </w:tc>
        <w:tc>
          <w:tcPr>
            <w:tcW w:w="799" w:type="pct"/>
          </w:tcPr>
          <w:p w14:paraId="6FEB94D0" w14:textId="77777777" w:rsidR="006C448C" w:rsidRPr="003E3F2B" w:rsidRDefault="006C448C" w:rsidP="00575953">
            <w:pPr>
              <w:jc w:val="center"/>
            </w:pPr>
            <w:r w:rsidRPr="003E3F2B">
              <w:rPr>
                <w:rFonts w:cs="Arial"/>
                <w:sz w:val="18"/>
              </w:rPr>
              <w:t>3</w:t>
            </w:r>
          </w:p>
        </w:tc>
        <w:tc>
          <w:tcPr>
            <w:tcW w:w="1088" w:type="pct"/>
          </w:tcPr>
          <w:p w14:paraId="3BB8CFD9" w14:textId="77777777" w:rsidR="006C448C" w:rsidRPr="003E3F2B" w:rsidRDefault="006C448C" w:rsidP="00575953">
            <w:pPr>
              <w:jc w:val="center"/>
            </w:pPr>
            <w:r w:rsidRPr="003E3F2B">
              <w:rPr>
                <w:rFonts w:cs="Arial"/>
                <w:sz w:val="18"/>
              </w:rPr>
              <w:t>6.57</w:t>
            </w:r>
          </w:p>
        </w:tc>
      </w:tr>
      <w:tr w:rsidR="006C448C" w:rsidRPr="003E3F2B" w14:paraId="6AAA9D62" w14:textId="77777777" w:rsidTr="006C448C">
        <w:trPr>
          <w:jc w:val="center"/>
        </w:trPr>
        <w:tc>
          <w:tcPr>
            <w:tcW w:w="3113" w:type="pct"/>
          </w:tcPr>
          <w:p w14:paraId="791F2C36" w14:textId="64FA6982" w:rsidR="006C448C" w:rsidRPr="003E3F2B" w:rsidRDefault="006C448C" w:rsidP="00575953">
            <w:r w:rsidRPr="003E3F2B">
              <w:rPr>
                <w:rFonts w:cs="Arial"/>
                <w:sz w:val="18"/>
              </w:rPr>
              <w:t>Steady growth</w:t>
            </w:r>
          </w:p>
        </w:tc>
        <w:tc>
          <w:tcPr>
            <w:tcW w:w="799" w:type="pct"/>
          </w:tcPr>
          <w:p w14:paraId="00EDD6CE" w14:textId="77777777" w:rsidR="006C448C" w:rsidRPr="003E3F2B" w:rsidRDefault="006C448C" w:rsidP="00575953">
            <w:pPr>
              <w:jc w:val="center"/>
            </w:pPr>
            <w:r w:rsidRPr="003E3F2B">
              <w:rPr>
                <w:rFonts w:cs="Arial"/>
                <w:sz w:val="18"/>
              </w:rPr>
              <w:t>3</w:t>
            </w:r>
          </w:p>
        </w:tc>
        <w:tc>
          <w:tcPr>
            <w:tcW w:w="1088" w:type="pct"/>
          </w:tcPr>
          <w:p w14:paraId="3F563E8E" w14:textId="77777777" w:rsidR="006C448C" w:rsidRPr="003E3F2B" w:rsidRDefault="006C448C" w:rsidP="00575953">
            <w:pPr>
              <w:jc w:val="center"/>
            </w:pPr>
            <w:r w:rsidRPr="003E3F2B">
              <w:rPr>
                <w:rFonts w:cs="Arial"/>
                <w:sz w:val="18"/>
              </w:rPr>
              <w:t>7.57</w:t>
            </w:r>
          </w:p>
        </w:tc>
      </w:tr>
      <w:tr w:rsidR="006C448C" w:rsidRPr="003E3F2B" w14:paraId="79FCB2E8" w14:textId="77777777" w:rsidTr="006C448C">
        <w:trPr>
          <w:jc w:val="center"/>
        </w:trPr>
        <w:tc>
          <w:tcPr>
            <w:tcW w:w="3113" w:type="pct"/>
          </w:tcPr>
          <w:p w14:paraId="2E64AF11" w14:textId="374ED020" w:rsidR="006C448C" w:rsidRPr="003E3F2B" w:rsidRDefault="006C448C" w:rsidP="00575953">
            <w:r w:rsidRPr="003E3F2B">
              <w:rPr>
                <w:rFonts w:cs="Arial"/>
                <w:sz w:val="18"/>
              </w:rPr>
              <w:t>Guarded growth</w:t>
            </w:r>
          </w:p>
        </w:tc>
        <w:tc>
          <w:tcPr>
            <w:tcW w:w="799" w:type="pct"/>
          </w:tcPr>
          <w:p w14:paraId="0749F6D5" w14:textId="77777777" w:rsidR="006C448C" w:rsidRPr="003E3F2B" w:rsidRDefault="006C448C" w:rsidP="00575953">
            <w:pPr>
              <w:jc w:val="center"/>
            </w:pPr>
            <w:r w:rsidRPr="003E3F2B">
              <w:rPr>
                <w:rFonts w:cs="Arial"/>
                <w:sz w:val="18"/>
              </w:rPr>
              <w:t>5</w:t>
            </w:r>
          </w:p>
        </w:tc>
        <w:tc>
          <w:tcPr>
            <w:tcW w:w="1088" w:type="pct"/>
          </w:tcPr>
          <w:p w14:paraId="3B8F0D44" w14:textId="77777777" w:rsidR="006C448C" w:rsidRPr="003E3F2B" w:rsidRDefault="006C448C" w:rsidP="00575953">
            <w:pPr>
              <w:jc w:val="center"/>
            </w:pPr>
            <w:r w:rsidRPr="003E3F2B">
              <w:rPr>
                <w:rFonts w:cs="Arial"/>
                <w:sz w:val="18"/>
              </w:rPr>
              <w:t>8.57</w:t>
            </w:r>
          </w:p>
        </w:tc>
      </w:tr>
      <w:tr w:rsidR="006C448C" w:rsidRPr="003E3F2B" w14:paraId="45097559" w14:textId="77777777" w:rsidTr="006C448C">
        <w:trPr>
          <w:jc w:val="center"/>
        </w:trPr>
        <w:tc>
          <w:tcPr>
            <w:tcW w:w="3113" w:type="pct"/>
          </w:tcPr>
          <w:p w14:paraId="6E6859E0" w14:textId="44B0803D" w:rsidR="006C448C" w:rsidRPr="003E3F2B" w:rsidRDefault="006C448C" w:rsidP="00575953">
            <w:r w:rsidRPr="003E3F2B">
              <w:rPr>
                <w:rFonts w:cs="Arial"/>
                <w:sz w:val="18"/>
              </w:rPr>
              <w:t>Optimal growth and offshore</w:t>
            </w:r>
          </w:p>
        </w:tc>
        <w:tc>
          <w:tcPr>
            <w:tcW w:w="799" w:type="pct"/>
          </w:tcPr>
          <w:p w14:paraId="04451861" w14:textId="77777777" w:rsidR="006C448C" w:rsidRPr="003E3F2B" w:rsidRDefault="006C448C" w:rsidP="00575953">
            <w:pPr>
              <w:jc w:val="center"/>
            </w:pPr>
            <w:r w:rsidRPr="003E3F2B">
              <w:rPr>
                <w:rFonts w:cs="Arial"/>
                <w:sz w:val="18"/>
              </w:rPr>
              <w:t>10</w:t>
            </w:r>
          </w:p>
        </w:tc>
        <w:tc>
          <w:tcPr>
            <w:tcW w:w="1088" w:type="pct"/>
          </w:tcPr>
          <w:p w14:paraId="69C4FC21" w14:textId="77777777" w:rsidR="006C448C" w:rsidRPr="003E3F2B" w:rsidRDefault="006C448C" w:rsidP="00575953">
            <w:pPr>
              <w:jc w:val="center"/>
            </w:pPr>
            <w:r w:rsidRPr="003E3F2B">
              <w:rPr>
                <w:rFonts w:cs="Arial"/>
                <w:sz w:val="18"/>
              </w:rPr>
              <w:t>9.57</w:t>
            </w:r>
          </w:p>
        </w:tc>
      </w:tr>
    </w:tbl>
    <w:p w14:paraId="79DA17D4" w14:textId="77777777" w:rsidR="0021195A" w:rsidRPr="003E3F2B" w:rsidRDefault="0021195A" w:rsidP="0056071E"/>
    <w:p w14:paraId="3F6C2287" w14:textId="630278A9" w:rsidR="00536C57" w:rsidRPr="003E3F2B" w:rsidRDefault="00A91AB7" w:rsidP="0056071E">
      <w:r w:rsidRPr="003E3F2B">
        <w:t>Withdrawals will be made from the stable income solution.</w:t>
      </w:r>
    </w:p>
    <w:p w14:paraId="70DBD9B0" w14:textId="3D3B1D2A" w:rsidR="00A91AB7" w:rsidRPr="003E3F2B" w:rsidRDefault="00A91AB7" w:rsidP="0056071E"/>
    <w:p w14:paraId="1FDAA136" w14:textId="69183DB7" w:rsidR="00A91AB7" w:rsidRPr="003E3F2B" w:rsidRDefault="00826CB7" w:rsidP="0056071E">
      <w:r w:rsidRPr="003E3F2B">
        <w:rPr>
          <w:noProof/>
        </w:rPr>
        <w:drawing>
          <wp:inline distT="0" distB="0" distL="0" distR="0" wp14:anchorId="62047AEE" wp14:editId="634A2DEE">
            <wp:extent cx="5731510" cy="28194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2631"/>
                    <a:stretch/>
                  </pic:blipFill>
                  <pic:spPr bwMode="auto">
                    <a:xfrm>
                      <a:off x="0" y="0"/>
                      <a:ext cx="5731510" cy="2819400"/>
                    </a:xfrm>
                    <a:prstGeom prst="rect">
                      <a:avLst/>
                    </a:prstGeom>
                    <a:ln>
                      <a:noFill/>
                    </a:ln>
                    <a:extLst>
                      <a:ext uri="{53640926-AAD7-44D8-BBD7-CCE9431645EC}">
                        <a14:shadowObscured xmlns:a14="http://schemas.microsoft.com/office/drawing/2010/main"/>
                      </a:ext>
                    </a:extLst>
                  </pic:spPr>
                </pic:pic>
              </a:graphicData>
            </a:graphic>
          </wp:inline>
        </w:drawing>
      </w:r>
    </w:p>
    <w:p w14:paraId="707F305B" w14:textId="5A6EFEF4" w:rsidR="00A91AB7" w:rsidRPr="003E3F2B" w:rsidRDefault="00A91AB7" w:rsidP="0056071E"/>
    <w:p w14:paraId="6F37C60E" w14:textId="3231690A" w:rsidR="00A91AB7" w:rsidRPr="003E3F2B" w:rsidRDefault="00D934B4" w:rsidP="00493487">
      <w:pPr>
        <w:jc w:val="center"/>
      </w:pPr>
      <w:r w:rsidRPr="003E3F2B">
        <w:rPr>
          <w:noProof/>
        </w:rPr>
        <w:lastRenderedPageBreak/>
        <w:drawing>
          <wp:inline distT="0" distB="0" distL="0" distR="0" wp14:anchorId="2C977675" wp14:editId="109DB74A">
            <wp:extent cx="5341620" cy="2663117"/>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512" b="3307"/>
                    <a:stretch/>
                  </pic:blipFill>
                  <pic:spPr bwMode="auto">
                    <a:xfrm>
                      <a:off x="0" y="0"/>
                      <a:ext cx="5377330" cy="2680921"/>
                    </a:xfrm>
                    <a:prstGeom prst="rect">
                      <a:avLst/>
                    </a:prstGeom>
                    <a:ln>
                      <a:noFill/>
                    </a:ln>
                    <a:extLst>
                      <a:ext uri="{53640926-AAD7-44D8-BBD7-CCE9431645EC}">
                        <a14:shadowObscured xmlns:a14="http://schemas.microsoft.com/office/drawing/2010/main"/>
                      </a:ext>
                    </a:extLst>
                  </pic:spPr>
                </pic:pic>
              </a:graphicData>
            </a:graphic>
          </wp:inline>
        </w:drawing>
      </w:r>
    </w:p>
    <w:p w14:paraId="0DDFF38F" w14:textId="0C6C75E1" w:rsidR="00A91AB7" w:rsidRPr="003E3F2B" w:rsidRDefault="00A91AB7" w:rsidP="0056071E"/>
    <w:p w14:paraId="37F2FDC0" w14:textId="2218324C" w:rsidR="00A91AB7" w:rsidRPr="003E3F2B" w:rsidRDefault="00A91AB7" w:rsidP="0056071E">
      <w:r w:rsidRPr="003E3F2B">
        <w:t>Cash flows are attached separately.</w:t>
      </w:r>
    </w:p>
    <w:p w14:paraId="154E492E" w14:textId="39E4FD1D" w:rsidR="00A91AB7" w:rsidRPr="003E3F2B" w:rsidRDefault="00A91AB7" w:rsidP="0056071E"/>
    <w:p w14:paraId="20CF0D84" w14:textId="28D38370" w:rsidR="005B68C3" w:rsidRPr="003E3F2B" w:rsidRDefault="005B68C3" w:rsidP="005B68C3">
      <w:pPr>
        <w:pStyle w:val="Heading2"/>
        <w:rPr>
          <w:lang w:val="en-ZA"/>
        </w:rPr>
      </w:pPr>
      <w:r w:rsidRPr="003E3F2B">
        <w:rPr>
          <w:lang w:val="en-ZA"/>
        </w:rPr>
        <w:t xml:space="preserve">Option </w:t>
      </w:r>
      <w:r w:rsidR="00AF6193" w:rsidRPr="003E3F2B">
        <w:rPr>
          <w:lang w:val="en-ZA"/>
        </w:rPr>
        <w:t>2</w:t>
      </w:r>
      <w:r w:rsidRPr="003E3F2B">
        <w:rPr>
          <w:lang w:val="en-ZA"/>
        </w:rPr>
        <w:t xml:space="preserve"> – Bucket approach with guaranteed income plan</w:t>
      </w:r>
    </w:p>
    <w:p w14:paraId="7E8C7356" w14:textId="77777777" w:rsidR="005B68C3" w:rsidRPr="003E3F2B" w:rsidRDefault="005B68C3" w:rsidP="00FE11CF">
      <w:pPr>
        <w:pStyle w:val="NoSpacing"/>
        <w:rPr>
          <w:b/>
          <w:bCs/>
          <w:lang w:val="en-ZA"/>
        </w:rPr>
      </w:pPr>
    </w:p>
    <w:p w14:paraId="2298E971" w14:textId="6C9B7315" w:rsidR="005B68C3" w:rsidRPr="003E3F2B" w:rsidRDefault="008A7629" w:rsidP="00FE11CF">
      <w:pPr>
        <w:pStyle w:val="NoSpacing"/>
        <w:rPr>
          <w:lang w:val="en-ZA"/>
        </w:rPr>
      </w:pPr>
      <w:r w:rsidRPr="003E3F2B">
        <w:rPr>
          <w:lang w:val="en-ZA"/>
        </w:rPr>
        <w:t xml:space="preserve">Although this option is similar to option </w:t>
      </w:r>
      <w:r w:rsidR="00D934B4" w:rsidRPr="003E3F2B">
        <w:rPr>
          <w:lang w:val="en-ZA"/>
        </w:rPr>
        <w:t>1</w:t>
      </w:r>
      <w:r w:rsidRPr="003E3F2B">
        <w:rPr>
          <w:lang w:val="en-ZA"/>
        </w:rPr>
        <w:t xml:space="preserve">, the difference is that the first five years’ income will be provided by a guaranteed income plan. This means that the Stable Income and Steady Growth options listed under </w:t>
      </w:r>
      <w:r w:rsidR="005F4342" w:rsidRPr="003E3F2B">
        <w:rPr>
          <w:lang w:val="en-ZA"/>
        </w:rPr>
        <w:t>option 1</w:t>
      </w:r>
      <w:r w:rsidRPr="003E3F2B">
        <w:rPr>
          <w:lang w:val="en-ZA"/>
        </w:rPr>
        <w:t xml:space="preserve"> above will </w:t>
      </w:r>
      <w:r w:rsidR="005F4342" w:rsidRPr="003E3F2B">
        <w:rPr>
          <w:lang w:val="en-ZA"/>
        </w:rPr>
        <w:t xml:space="preserve">mostly </w:t>
      </w:r>
      <w:r w:rsidRPr="003E3F2B">
        <w:rPr>
          <w:lang w:val="en-ZA"/>
        </w:rPr>
        <w:t xml:space="preserve">fall away </w:t>
      </w:r>
      <w:r w:rsidR="005F4342" w:rsidRPr="003E3F2B">
        <w:rPr>
          <w:lang w:val="en-ZA"/>
        </w:rPr>
        <w:t>(except for provision for travel and shortfall in income increases).</w:t>
      </w:r>
    </w:p>
    <w:p w14:paraId="409A50FD" w14:textId="77777777" w:rsidR="005B68C3" w:rsidRPr="003E3F2B" w:rsidRDefault="005B68C3" w:rsidP="00FE11CF">
      <w:pPr>
        <w:pStyle w:val="NoSpacing"/>
        <w:rPr>
          <w:b/>
          <w:bCs/>
          <w:lang w:val="en-ZA"/>
        </w:rPr>
      </w:pPr>
    </w:p>
    <w:p w14:paraId="7BCFBB16" w14:textId="601F5360" w:rsidR="0083789A" w:rsidRPr="003E3F2B" w:rsidRDefault="00652D62" w:rsidP="00652D62">
      <w:pPr>
        <w:pStyle w:val="NoSpacing"/>
        <w:jc w:val="center"/>
        <w:rPr>
          <w:b/>
          <w:lang w:val="en-ZA"/>
        </w:rPr>
      </w:pPr>
      <w:r w:rsidRPr="003E3F2B">
        <w:rPr>
          <w:noProof/>
          <w:lang w:val="en-ZA"/>
        </w:rPr>
        <w:drawing>
          <wp:inline distT="0" distB="0" distL="0" distR="0" wp14:anchorId="0A56F041" wp14:editId="632B0E04">
            <wp:extent cx="3908425" cy="46405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40476" cy="4678635"/>
                    </a:xfrm>
                    <a:prstGeom prst="rect">
                      <a:avLst/>
                    </a:prstGeom>
                  </pic:spPr>
                </pic:pic>
              </a:graphicData>
            </a:graphic>
          </wp:inline>
        </w:drawing>
      </w:r>
    </w:p>
    <w:p w14:paraId="2CCE642A" w14:textId="55662478" w:rsidR="00652D62" w:rsidRPr="003E3F2B" w:rsidRDefault="00652D62" w:rsidP="00652D62">
      <w:pPr>
        <w:pStyle w:val="NoSpacing"/>
        <w:jc w:val="center"/>
        <w:rPr>
          <w:b/>
          <w:lang w:val="en-ZA"/>
        </w:rPr>
      </w:pPr>
    </w:p>
    <w:p w14:paraId="057078C0" w14:textId="77777777" w:rsidR="00400ADA" w:rsidRPr="003E3F2B" w:rsidRDefault="00400ADA" w:rsidP="00400ADA">
      <w:pPr>
        <w:rPr>
          <w:b/>
          <w:bCs/>
          <w:i/>
          <w:iCs/>
          <w:color w:val="7F7F7F" w:themeColor="text1" w:themeTint="80"/>
          <w:sz w:val="28"/>
          <w:szCs w:val="24"/>
        </w:rPr>
      </w:pPr>
      <w:r w:rsidRPr="003E3F2B">
        <w:rPr>
          <w:b/>
          <w:bCs/>
          <w:i/>
          <w:iCs/>
          <w:color w:val="7F7F7F" w:themeColor="text1" w:themeTint="80"/>
          <w:sz w:val="28"/>
          <w:szCs w:val="24"/>
        </w:rPr>
        <w:t>Projections</w:t>
      </w:r>
    </w:p>
    <w:p w14:paraId="7D9ECA42" w14:textId="5AFA828C" w:rsidR="00AF6193" w:rsidRPr="003E3F2B" w:rsidRDefault="00AF6193" w:rsidP="00400ADA">
      <w:pPr>
        <w:pStyle w:val="NoSpacing"/>
        <w:rPr>
          <w:b/>
          <w:lang w:val="en-ZA"/>
        </w:rPr>
      </w:pPr>
    </w:p>
    <w:p w14:paraId="576F0E66" w14:textId="5F6844E5" w:rsidR="00400ADA" w:rsidRPr="003E3F2B" w:rsidRDefault="00400ADA" w:rsidP="00400ADA">
      <w:pPr>
        <w:pStyle w:val="NoSpacing"/>
        <w:rPr>
          <w:bCs/>
          <w:lang w:val="en-ZA"/>
        </w:rPr>
      </w:pPr>
      <w:r w:rsidRPr="003E3F2B">
        <w:rPr>
          <w:bCs/>
          <w:lang w:val="en-ZA"/>
        </w:rPr>
        <w:t>The projections for the living annuity capital will be the same in this option as indicated un</w:t>
      </w:r>
      <w:r w:rsidR="005C2BE9" w:rsidRPr="003E3F2B">
        <w:rPr>
          <w:bCs/>
          <w:lang w:val="en-ZA"/>
        </w:rPr>
        <w:t>der option 1.</w:t>
      </w:r>
    </w:p>
    <w:p w14:paraId="3E27FDD4" w14:textId="1F41726D" w:rsidR="005C2BE9" w:rsidRPr="003E3F2B" w:rsidRDefault="005C2BE9" w:rsidP="00400ADA">
      <w:pPr>
        <w:pStyle w:val="NoSpacing"/>
        <w:rPr>
          <w:bCs/>
          <w:lang w:val="en-ZA"/>
        </w:rPr>
      </w:pPr>
    </w:p>
    <w:p w14:paraId="2CCF9338" w14:textId="5A72E5E2" w:rsidR="005C2BE9" w:rsidRPr="003E3F2B" w:rsidRDefault="005C2BE9" w:rsidP="00400ADA">
      <w:pPr>
        <w:pStyle w:val="NoSpacing"/>
        <w:rPr>
          <w:bCs/>
          <w:lang w:val="en-ZA"/>
        </w:rPr>
      </w:pPr>
      <w:r w:rsidRPr="003E3F2B">
        <w:rPr>
          <w:bCs/>
          <w:lang w:val="en-ZA"/>
        </w:rPr>
        <w:t>The graphs for the discretionary capital were based on the following a</w:t>
      </w:r>
      <w:r w:rsidR="008D280C" w:rsidRPr="003E3F2B">
        <w:rPr>
          <w:bCs/>
          <w:lang w:val="en-ZA"/>
        </w:rPr>
        <w:t>llocation assumptions:</w:t>
      </w:r>
    </w:p>
    <w:p w14:paraId="04E9EF50" w14:textId="1D8E8C3B" w:rsidR="008D280C" w:rsidRPr="003E3F2B" w:rsidRDefault="008D280C" w:rsidP="00400ADA">
      <w:pPr>
        <w:pStyle w:val="NoSpacing"/>
        <w:rPr>
          <w:bCs/>
          <w:lang w:val="en-ZA"/>
        </w:rPr>
      </w:pPr>
    </w:p>
    <w:p w14:paraId="00A687CF" w14:textId="056E02DA" w:rsidR="008D280C" w:rsidRPr="003E3F2B" w:rsidRDefault="002C7A14" w:rsidP="00400ADA">
      <w:pPr>
        <w:pStyle w:val="NoSpacing"/>
        <w:rPr>
          <w:bCs/>
          <w:lang w:val="en-ZA"/>
        </w:rPr>
      </w:pPr>
      <w:r w:rsidRPr="003E3F2B">
        <w:rPr>
          <w:bCs/>
          <w:lang w:val="en-ZA"/>
        </w:rPr>
        <w:t xml:space="preserve">Five years’ income is placed in a </w:t>
      </w:r>
      <w:r w:rsidRPr="003E3F2B">
        <w:rPr>
          <w:bCs/>
          <w:i/>
          <w:iCs/>
          <w:lang w:val="en-ZA"/>
        </w:rPr>
        <w:t>guaranteed income plan</w:t>
      </w:r>
      <w:r w:rsidRPr="003E3F2B">
        <w:rPr>
          <w:bCs/>
          <w:lang w:val="en-ZA"/>
        </w:rPr>
        <w:t>, with an additional allocation of the travel allowance</w:t>
      </w:r>
      <w:r w:rsidR="0084678E" w:rsidRPr="003E3F2B">
        <w:rPr>
          <w:bCs/>
          <w:lang w:val="en-ZA"/>
        </w:rPr>
        <w:t>,</w:t>
      </w:r>
      <w:r w:rsidRPr="003E3F2B">
        <w:rPr>
          <w:bCs/>
          <w:lang w:val="en-ZA"/>
        </w:rPr>
        <w:t xml:space="preserve"> possible shortfall in income increases for 5 years</w:t>
      </w:r>
      <w:r w:rsidR="0084678E" w:rsidRPr="003E3F2B">
        <w:rPr>
          <w:bCs/>
          <w:lang w:val="en-ZA"/>
        </w:rPr>
        <w:t xml:space="preserve"> and annual allowance for income tax on discretionary capital of R300 000</w:t>
      </w:r>
      <w:r w:rsidRPr="003E3F2B">
        <w:rPr>
          <w:bCs/>
          <w:lang w:val="en-ZA"/>
        </w:rPr>
        <w:t xml:space="preserve"> being invested in a </w:t>
      </w:r>
      <w:r w:rsidR="00D303A2" w:rsidRPr="003E3F2B">
        <w:rPr>
          <w:bCs/>
          <w:i/>
          <w:iCs/>
          <w:lang w:val="en-ZA"/>
        </w:rPr>
        <w:t>S</w:t>
      </w:r>
      <w:r w:rsidRPr="003E3F2B">
        <w:rPr>
          <w:bCs/>
          <w:i/>
          <w:iCs/>
          <w:lang w:val="en-ZA"/>
        </w:rPr>
        <w:t xml:space="preserve">table </w:t>
      </w:r>
      <w:r w:rsidR="00D303A2" w:rsidRPr="003E3F2B">
        <w:rPr>
          <w:bCs/>
          <w:i/>
          <w:iCs/>
          <w:lang w:val="en-ZA"/>
        </w:rPr>
        <w:t>I</w:t>
      </w:r>
      <w:r w:rsidRPr="003E3F2B">
        <w:rPr>
          <w:bCs/>
          <w:i/>
          <w:iCs/>
          <w:lang w:val="en-ZA"/>
        </w:rPr>
        <w:t>ncome</w:t>
      </w:r>
      <w:r w:rsidRPr="003E3F2B">
        <w:rPr>
          <w:bCs/>
          <w:lang w:val="en-ZA"/>
        </w:rPr>
        <w:t xml:space="preserve"> portfolio.</w:t>
      </w:r>
    </w:p>
    <w:p w14:paraId="5959F2DE" w14:textId="6AC7246F" w:rsidR="002C7A14" w:rsidRPr="003E3F2B" w:rsidRDefault="002C7A14" w:rsidP="00400ADA">
      <w:pPr>
        <w:pStyle w:val="NoSpacing"/>
        <w:rPr>
          <w:bCs/>
          <w:lang w:val="en-ZA"/>
        </w:rPr>
      </w:pPr>
    </w:p>
    <w:p w14:paraId="74CDA4D7" w14:textId="54C16064" w:rsidR="002C7A14" w:rsidRPr="003E3F2B" w:rsidRDefault="002C7A14" w:rsidP="00400ADA">
      <w:pPr>
        <w:pStyle w:val="NoSpacing"/>
        <w:rPr>
          <w:bCs/>
          <w:lang w:val="en-ZA"/>
        </w:rPr>
      </w:pPr>
      <w:r w:rsidRPr="003E3F2B">
        <w:rPr>
          <w:bCs/>
          <w:lang w:val="en-ZA"/>
        </w:rPr>
        <w:t xml:space="preserve">The capital that will be needed to take out a new guaranteed income plan after 5 years is invested in a </w:t>
      </w:r>
      <w:r w:rsidR="00D303A2" w:rsidRPr="003E3F2B">
        <w:rPr>
          <w:bCs/>
          <w:i/>
          <w:iCs/>
          <w:lang w:val="en-ZA"/>
        </w:rPr>
        <w:t>G</w:t>
      </w:r>
      <w:r w:rsidRPr="003E3F2B">
        <w:rPr>
          <w:bCs/>
          <w:i/>
          <w:iCs/>
          <w:lang w:val="en-ZA"/>
        </w:rPr>
        <w:t xml:space="preserve">uarded </w:t>
      </w:r>
      <w:r w:rsidR="00D303A2" w:rsidRPr="003E3F2B">
        <w:rPr>
          <w:bCs/>
          <w:i/>
          <w:iCs/>
          <w:lang w:val="en-ZA"/>
        </w:rPr>
        <w:t>G</w:t>
      </w:r>
      <w:r w:rsidRPr="003E3F2B">
        <w:rPr>
          <w:bCs/>
          <w:i/>
          <w:iCs/>
          <w:lang w:val="en-ZA"/>
        </w:rPr>
        <w:t>rowth</w:t>
      </w:r>
      <w:r w:rsidRPr="003E3F2B">
        <w:rPr>
          <w:bCs/>
          <w:lang w:val="en-ZA"/>
        </w:rPr>
        <w:t xml:space="preserve"> strategy, while the rest of the portfolio can be structured for long term growth.</w:t>
      </w:r>
    </w:p>
    <w:p w14:paraId="2664FDDE" w14:textId="0B6BEFD0" w:rsidR="002C7A14" w:rsidRPr="003E3F2B" w:rsidRDefault="002C7A14" w:rsidP="00400ADA">
      <w:pPr>
        <w:pStyle w:val="NoSpacing"/>
        <w:rPr>
          <w:bCs/>
          <w:lang w:val="en-ZA"/>
        </w:rPr>
      </w:pPr>
    </w:p>
    <w:p w14:paraId="46DBC0F3" w14:textId="501CF72E" w:rsidR="002C7A14" w:rsidRPr="003E3F2B" w:rsidRDefault="002C7A14" w:rsidP="00400ADA">
      <w:pPr>
        <w:pStyle w:val="NoSpacing"/>
        <w:rPr>
          <w:bCs/>
          <w:lang w:val="en-ZA"/>
        </w:rPr>
      </w:pPr>
      <w:r w:rsidRPr="003E3F2B">
        <w:rPr>
          <w:bCs/>
          <w:lang w:val="en-ZA"/>
        </w:rPr>
        <w:t>The table below indicat</w:t>
      </w:r>
      <w:r w:rsidR="00686CA6" w:rsidRPr="003E3F2B">
        <w:rPr>
          <w:bCs/>
          <w:lang w:val="en-ZA"/>
        </w:rPr>
        <w:t>es</w:t>
      </w:r>
      <w:r w:rsidRPr="003E3F2B">
        <w:rPr>
          <w:bCs/>
          <w:lang w:val="en-ZA"/>
        </w:rPr>
        <w:t xml:space="preserve"> the allocation </w:t>
      </w:r>
      <w:r w:rsidR="00686CA6" w:rsidRPr="003E3F2B">
        <w:rPr>
          <w:bCs/>
          <w:lang w:val="en-ZA"/>
        </w:rPr>
        <w:t>used for the discretionary capital. Bear in mind that each 5 years, new capital will be used to take out a new guaranteed income plan. The assumptions made around the guaranteed plan is that the same amount of capital will be used in 5 years’ time to take out a new plan</w:t>
      </w:r>
      <w:r w:rsidR="00AC7661" w:rsidRPr="003E3F2B">
        <w:rPr>
          <w:bCs/>
          <w:lang w:val="en-ZA"/>
        </w:rPr>
        <w:t xml:space="preserve"> (R5 265 984)</w:t>
      </w:r>
      <w:r w:rsidR="00686CA6" w:rsidRPr="003E3F2B">
        <w:rPr>
          <w:bCs/>
          <w:lang w:val="en-ZA"/>
        </w:rPr>
        <w:t>, plus additional provision of about R735 000 for tax, adjusted with inflation</w:t>
      </w:r>
      <w:r w:rsidR="00C72F2B" w:rsidRPr="003E3F2B">
        <w:rPr>
          <w:bCs/>
          <w:lang w:val="en-ZA"/>
        </w:rPr>
        <w:t xml:space="preserve"> over time</w:t>
      </w:r>
      <w:r w:rsidR="00686CA6" w:rsidRPr="003E3F2B">
        <w:rPr>
          <w:bCs/>
          <w:lang w:val="en-ZA"/>
        </w:rPr>
        <w:t>.</w:t>
      </w:r>
    </w:p>
    <w:p w14:paraId="7643176A" w14:textId="06E622F7" w:rsidR="00C72F2B" w:rsidRPr="003E3F2B" w:rsidRDefault="00C72F2B" w:rsidP="00400ADA">
      <w:pPr>
        <w:pStyle w:val="NoSpacing"/>
        <w:rPr>
          <w:bCs/>
          <w:lang w:val="en-ZA"/>
        </w:rPr>
      </w:pPr>
    </w:p>
    <w:tbl>
      <w:tblPr>
        <w:tblStyle w:val="GridTable1Light"/>
        <w:tblW w:w="4206" w:type="pct"/>
        <w:jc w:val="center"/>
        <w:tblLayout w:type="fixed"/>
        <w:tblLook w:val="0020" w:firstRow="1" w:lastRow="0" w:firstColumn="0" w:lastColumn="0" w:noHBand="0" w:noVBand="0"/>
      </w:tblPr>
      <w:tblGrid>
        <w:gridCol w:w="4721"/>
        <w:gridCol w:w="1370"/>
        <w:gridCol w:w="1493"/>
      </w:tblGrid>
      <w:tr w:rsidR="00C72F2B" w:rsidRPr="003E3F2B" w14:paraId="4E8A0F64" w14:textId="77777777" w:rsidTr="00C72F2B">
        <w:trPr>
          <w:cnfStyle w:val="100000000000" w:firstRow="1" w:lastRow="0" w:firstColumn="0" w:lastColumn="0" w:oddVBand="0" w:evenVBand="0" w:oddHBand="0" w:evenHBand="0" w:firstRowFirstColumn="0" w:firstRowLastColumn="0" w:lastRowFirstColumn="0" w:lastRowLastColumn="0"/>
          <w:trHeight w:val="243"/>
          <w:jc w:val="center"/>
        </w:trPr>
        <w:tc>
          <w:tcPr>
            <w:tcW w:w="3113" w:type="pct"/>
          </w:tcPr>
          <w:p w14:paraId="2B3C7DEA" w14:textId="77777777" w:rsidR="00C72F2B" w:rsidRPr="003E3F2B" w:rsidRDefault="00C72F2B" w:rsidP="00663B51">
            <w:pPr>
              <w:jc w:val="center"/>
            </w:pPr>
            <w:r w:rsidRPr="003E3F2B">
              <w:rPr>
                <w:sz w:val="18"/>
                <w:szCs w:val="16"/>
              </w:rPr>
              <w:t>Solution</w:t>
            </w:r>
          </w:p>
        </w:tc>
        <w:tc>
          <w:tcPr>
            <w:tcW w:w="903" w:type="pct"/>
          </w:tcPr>
          <w:p w14:paraId="4AB74B28" w14:textId="05586F06" w:rsidR="00C72F2B" w:rsidRPr="003E3F2B" w:rsidRDefault="00C72F2B" w:rsidP="00663B51">
            <w:pPr>
              <w:jc w:val="center"/>
              <w:rPr>
                <w:b w:val="0"/>
                <w:bCs w:val="0"/>
              </w:rPr>
            </w:pPr>
            <w:r w:rsidRPr="003E3F2B">
              <w:rPr>
                <w:rFonts w:cs="Arial"/>
                <w:sz w:val="18"/>
              </w:rPr>
              <w:t>Years’ income/ allocation %</w:t>
            </w:r>
          </w:p>
        </w:tc>
        <w:tc>
          <w:tcPr>
            <w:tcW w:w="984" w:type="pct"/>
          </w:tcPr>
          <w:p w14:paraId="74CB0C81" w14:textId="77777777" w:rsidR="00C72F2B" w:rsidRPr="003E3F2B" w:rsidRDefault="00C72F2B" w:rsidP="00663B51">
            <w:pPr>
              <w:jc w:val="center"/>
              <w:rPr>
                <w:rFonts w:cs="Arial"/>
                <w:b w:val="0"/>
                <w:bCs w:val="0"/>
                <w:sz w:val="18"/>
              </w:rPr>
            </w:pPr>
            <w:r w:rsidRPr="003E3F2B">
              <w:rPr>
                <w:rFonts w:cs="Arial"/>
                <w:sz w:val="18"/>
              </w:rPr>
              <w:t>Yield %</w:t>
            </w:r>
          </w:p>
          <w:p w14:paraId="2CAB9BF0" w14:textId="77777777" w:rsidR="00C72F2B" w:rsidRPr="003E3F2B" w:rsidRDefault="00C72F2B" w:rsidP="00663B51">
            <w:pPr>
              <w:jc w:val="center"/>
            </w:pPr>
            <w:r w:rsidRPr="003E3F2B">
              <w:rPr>
                <w:sz w:val="18"/>
                <w:szCs w:val="16"/>
              </w:rPr>
              <w:t>(after advice &amp; platform fees</w:t>
            </w:r>
          </w:p>
        </w:tc>
      </w:tr>
      <w:tr w:rsidR="00C72F2B" w:rsidRPr="003E3F2B" w14:paraId="3EE0817F" w14:textId="77777777" w:rsidTr="00C72F2B">
        <w:trPr>
          <w:jc w:val="center"/>
        </w:trPr>
        <w:tc>
          <w:tcPr>
            <w:tcW w:w="3113" w:type="pct"/>
          </w:tcPr>
          <w:p w14:paraId="217D5AED" w14:textId="471BE172" w:rsidR="00C72F2B" w:rsidRPr="003E3F2B" w:rsidRDefault="00C72F2B" w:rsidP="00663B51">
            <w:r w:rsidRPr="003E3F2B">
              <w:rPr>
                <w:rFonts w:cs="Arial"/>
                <w:sz w:val="18"/>
              </w:rPr>
              <w:t>Guaranteed income plan</w:t>
            </w:r>
          </w:p>
        </w:tc>
        <w:tc>
          <w:tcPr>
            <w:tcW w:w="903" w:type="pct"/>
          </w:tcPr>
          <w:p w14:paraId="611609A4" w14:textId="1CE8839F" w:rsidR="00C72F2B" w:rsidRPr="003E3F2B" w:rsidRDefault="00C72F2B" w:rsidP="00663B51">
            <w:pPr>
              <w:jc w:val="center"/>
            </w:pPr>
            <w:r w:rsidRPr="003E3F2B">
              <w:rPr>
                <w:rFonts w:cs="Arial"/>
                <w:sz w:val="18"/>
              </w:rPr>
              <w:t xml:space="preserve">5 </w:t>
            </w:r>
            <w:r w:rsidR="00BC61C1" w:rsidRPr="003E3F2B">
              <w:rPr>
                <w:rFonts w:cs="Arial"/>
                <w:sz w:val="18"/>
              </w:rPr>
              <w:t>yrs.</w:t>
            </w:r>
            <w:r w:rsidRPr="003E3F2B">
              <w:rPr>
                <w:rFonts w:cs="Arial"/>
                <w:sz w:val="18"/>
              </w:rPr>
              <w:t xml:space="preserve"> income</w:t>
            </w:r>
          </w:p>
        </w:tc>
        <w:tc>
          <w:tcPr>
            <w:tcW w:w="984" w:type="pct"/>
          </w:tcPr>
          <w:p w14:paraId="257CC6BA" w14:textId="2510100A" w:rsidR="00C72F2B" w:rsidRPr="003E3F2B" w:rsidRDefault="00C72F2B" w:rsidP="00663B51">
            <w:pPr>
              <w:jc w:val="center"/>
              <w:rPr>
                <w:sz w:val="18"/>
                <w:szCs w:val="16"/>
              </w:rPr>
            </w:pPr>
          </w:p>
        </w:tc>
      </w:tr>
      <w:tr w:rsidR="00C72F2B" w:rsidRPr="003E3F2B" w14:paraId="38CE89B6" w14:textId="77777777" w:rsidTr="00C72F2B">
        <w:trPr>
          <w:jc w:val="center"/>
        </w:trPr>
        <w:tc>
          <w:tcPr>
            <w:tcW w:w="3113" w:type="pct"/>
          </w:tcPr>
          <w:p w14:paraId="45D4BA41" w14:textId="6AC186AC" w:rsidR="00C72F2B" w:rsidRPr="003E3F2B" w:rsidRDefault="00C72F2B" w:rsidP="00663B51">
            <w:r w:rsidRPr="003E3F2B">
              <w:rPr>
                <w:rFonts w:cs="Arial"/>
                <w:sz w:val="18"/>
              </w:rPr>
              <w:t>Stable income</w:t>
            </w:r>
          </w:p>
        </w:tc>
        <w:tc>
          <w:tcPr>
            <w:tcW w:w="903" w:type="pct"/>
          </w:tcPr>
          <w:p w14:paraId="0CFA36A5" w14:textId="67279E48" w:rsidR="00C72F2B" w:rsidRPr="003E3F2B" w:rsidRDefault="0084678E" w:rsidP="00663B51">
            <w:pPr>
              <w:jc w:val="center"/>
            </w:pPr>
            <w:r w:rsidRPr="003E3F2B">
              <w:rPr>
                <w:rFonts w:cs="Arial"/>
                <w:sz w:val="18"/>
              </w:rPr>
              <w:t>5.00</w:t>
            </w:r>
            <w:r w:rsidR="00C72F2B" w:rsidRPr="003E3F2B">
              <w:rPr>
                <w:rFonts w:cs="Arial"/>
                <w:sz w:val="18"/>
              </w:rPr>
              <w:t>%</w:t>
            </w:r>
          </w:p>
        </w:tc>
        <w:tc>
          <w:tcPr>
            <w:tcW w:w="984" w:type="pct"/>
          </w:tcPr>
          <w:p w14:paraId="760F020C" w14:textId="75DEC005" w:rsidR="00C72F2B" w:rsidRPr="003E3F2B" w:rsidRDefault="00C72F2B" w:rsidP="00663B51">
            <w:pPr>
              <w:jc w:val="center"/>
            </w:pPr>
            <w:r w:rsidRPr="003E3F2B">
              <w:rPr>
                <w:rFonts w:cs="Arial"/>
                <w:sz w:val="18"/>
              </w:rPr>
              <w:t>6.57</w:t>
            </w:r>
          </w:p>
        </w:tc>
      </w:tr>
      <w:tr w:rsidR="00C72F2B" w:rsidRPr="003E3F2B" w14:paraId="4CC3BFF6" w14:textId="77777777" w:rsidTr="00C72F2B">
        <w:trPr>
          <w:jc w:val="center"/>
        </w:trPr>
        <w:tc>
          <w:tcPr>
            <w:tcW w:w="3113" w:type="pct"/>
          </w:tcPr>
          <w:p w14:paraId="6685CEA0" w14:textId="77777777" w:rsidR="00C72F2B" w:rsidRPr="003E3F2B" w:rsidRDefault="00C72F2B" w:rsidP="00663B51">
            <w:r w:rsidRPr="003E3F2B">
              <w:rPr>
                <w:rFonts w:cs="Arial"/>
                <w:sz w:val="18"/>
              </w:rPr>
              <w:t>Guarded growth</w:t>
            </w:r>
          </w:p>
        </w:tc>
        <w:tc>
          <w:tcPr>
            <w:tcW w:w="903" w:type="pct"/>
          </w:tcPr>
          <w:p w14:paraId="3654C337" w14:textId="167F9902" w:rsidR="00C72F2B" w:rsidRPr="003E3F2B" w:rsidRDefault="00C72F2B" w:rsidP="00663B51">
            <w:pPr>
              <w:jc w:val="center"/>
            </w:pPr>
            <w:r w:rsidRPr="003E3F2B">
              <w:rPr>
                <w:rFonts w:cs="Arial"/>
                <w:sz w:val="18"/>
              </w:rPr>
              <w:t>2</w:t>
            </w:r>
            <w:r w:rsidR="0084678E" w:rsidRPr="003E3F2B">
              <w:rPr>
                <w:rFonts w:cs="Arial"/>
                <w:sz w:val="18"/>
              </w:rPr>
              <w:t>5</w:t>
            </w:r>
            <w:r w:rsidRPr="003E3F2B">
              <w:rPr>
                <w:rFonts w:cs="Arial"/>
                <w:sz w:val="18"/>
              </w:rPr>
              <w:t>.00%</w:t>
            </w:r>
          </w:p>
        </w:tc>
        <w:tc>
          <w:tcPr>
            <w:tcW w:w="984" w:type="pct"/>
          </w:tcPr>
          <w:p w14:paraId="6CD1EED1" w14:textId="77777777" w:rsidR="00C72F2B" w:rsidRPr="003E3F2B" w:rsidRDefault="00C72F2B" w:rsidP="00663B51">
            <w:pPr>
              <w:jc w:val="center"/>
            </w:pPr>
            <w:r w:rsidRPr="003E3F2B">
              <w:rPr>
                <w:rFonts w:cs="Arial"/>
                <w:sz w:val="18"/>
              </w:rPr>
              <w:t>8.57</w:t>
            </w:r>
          </w:p>
        </w:tc>
      </w:tr>
      <w:tr w:rsidR="00C72F2B" w:rsidRPr="003E3F2B" w14:paraId="726CE5D2" w14:textId="77777777" w:rsidTr="00C72F2B">
        <w:trPr>
          <w:jc w:val="center"/>
        </w:trPr>
        <w:tc>
          <w:tcPr>
            <w:tcW w:w="3113" w:type="pct"/>
          </w:tcPr>
          <w:p w14:paraId="0CA819E9" w14:textId="77777777" w:rsidR="00C72F2B" w:rsidRPr="003E3F2B" w:rsidRDefault="00C72F2B" w:rsidP="00663B51">
            <w:r w:rsidRPr="003E3F2B">
              <w:rPr>
                <w:rFonts w:cs="Arial"/>
                <w:sz w:val="18"/>
              </w:rPr>
              <w:t>Optimal growth and offshore</w:t>
            </w:r>
          </w:p>
        </w:tc>
        <w:tc>
          <w:tcPr>
            <w:tcW w:w="903" w:type="pct"/>
          </w:tcPr>
          <w:p w14:paraId="27F6B572" w14:textId="0C0C5DCA" w:rsidR="00C72F2B" w:rsidRPr="003E3F2B" w:rsidRDefault="00C72F2B" w:rsidP="00663B51">
            <w:pPr>
              <w:jc w:val="center"/>
            </w:pPr>
            <w:r w:rsidRPr="003E3F2B">
              <w:rPr>
                <w:rFonts w:cs="Arial"/>
                <w:sz w:val="18"/>
              </w:rPr>
              <w:t>Balance</w:t>
            </w:r>
          </w:p>
        </w:tc>
        <w:tc>
          <w:tcPr>
            <w:tcW w:w="984" w:type="pct"/>
          </w:tcPr>
          <w:p w14:paraId="3E9B99ED" w14:textId="77777777" w:rsidR="00C72F2B" w:rsidRPr="003E3F2B" w:rsidRDefault="00C72F2B" w:rsidP="00663B51">
            <w:pPr>
              <w:jc w:val="center"/>
            </w:pPr>
            <w:r w:rsidRPr="003E3F2B">
              <w:rPr>
                <w:rFonts w:cs="Arial"/>
                <w:sz w:val="18"/>
              </w:rPr>
              <w:t>9.57</w:t>
            </w:r>
          </w:p>
        </w:tc>
      </w:tr>
    </w:tbl>
    <w:p w14:paraId="45D80F1C" w14:textId="77777777" w:rsidR="00C72F2B" w:rsidRPr="003E3F2B" w:rsidRDefault="00C72F2B" w:rsidP="00C72F2B">
      <w:pPr>
        <w:pStyle w:val="NoSpacing"/>
        <w:jc w:val="center"/>
        <w:rPr>
          <w:bCs/>
          <w:lang w:val="en-ZA"/>
        </w:rPr>
      </w:pPr>
    </w:p>
    <w:p w14:paraId="750BA65F" w14:textId="328B1A91" w:rsidR="00400ADA" w:rsidRPr="003E3F2B" w:rsidRDefault="0084678E" w:rsidP="00652D62">
      <w:pPr>
        <w:pStyle w:val="NoSpacing"/>
        <w:jc w:val="center"/>
        <w:rPr>
          <w:b/>
          <w:lang w:val="en-ZA"/>
        </w:rPr>
      </w:pPr>
      <w:r w:rsidRPr="003E3F2B">
        <w:rPr>
          <w:noProof/>
          <w:lang w:val="en-ZA"/>
        </w:rPr>
        <w:drawing>
          <wp:inline distT="0" distB="0" distL="0" distR="0" wp14:anchorId="1D86F895" wp14:editId="68CE4E68">
            <wp:extent cx="5731510" cy="289560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895600"/>
                    </a:xfrm>
                    <a:prstGeom prst="rect">
                      <a:avLst/>
                    </a:prstGeom>
                  </pic:spPr>
                </pic:pic>
              </a:graphicData>
            </a:graphic>
          </wp:inline>
        </w:drawing>
      </w:r>
    </w:p>
    <w:p w14:paraId="5EC3487F" w14:textId="2D2097E6" w:rsidR="00DC11F1" w:rsidRPr="003E3F2B" w:rsidRDefault="00DC11F1" w:rsidP="00652D62">
      <w:pPr>
        <w:pStyle w:val="NoSpacing"/>
        <w:jc w:val="center"/>
        <w:rPr>
          <w:b/>
          <w:lang w:val="en-ZA"/>
        </w:rPr>
      </w:pPr>
    </w:p>
    <w:p w14:paraId="567023DA" w14:textId="1EC8C713" w:rsidR="00DC11F1" w:rsidRPr="003E3F2B" w:rsidRDefault="0084678E" w:rsidP="00652D62">
      <w:pPr>
        <w:pStyle w:val="NoSpacing"/>
        <w:jc w:val="center"/>
        <w:rPr>
          <w:b/>
          <w:lang w:val="en-ZA"/>
        </w:rPr>
      </w:pPr>
      <w:r w:rsidRPr="003E3F2B">
        <w:rPr>
          <w:noProof/>
          <w:lang w:val="en-ZA"/>
        </w:rPr>
        <w:lastRenderedPageBreak/>
        <w:drawing>
          <wp:inline distT="0" distB="0" distL="0" distR="0" wp14:anchorId="1789D73B" wp14:editId="32836069">
            <wp:extent cx="5731510" cy="303403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034030"/>
                    </a:xfrm>
                    <a:prstGeom prst="rect">
                      <a:avLst/>
                    </a:prstGeom>
                  </pic:spPr>
                </pic:pic>
              </a:graphicData>
            </a:graphic>
          </wp:inline>
        </w:drawing>
      </w:r>
    </w:p>
    <w:p w14:paraId="32ACAFB0" w14:textId="4D82F6A3" w:rsidR="00DC11F1" w:rsidRPr="003E3F2B" w:rsidRDefault="00DC11F1" w:rsidP="00652D62">
      <w:pPr>
        <w:pStyle w:val="NoSpacing"/>
        <w:jc w:val="center"/>
        <w:rPr>
          <w:b/>
          <w:lang w:val="en-ZA"/>
        </w:rPr>
      </w:pPr>
    </w:p>
    <w:p w14:paraId="536F3497" w14:textId="3CCC35F1" w:rsidR="00DC11F1" w:rsidRPr="003E3F2B" w:rsidRDefault="00DC11F1" w:rsidP="00DC11F1">
      <w:pPr>
        <w:pStyle w:val="NoSpacing"/>
        <w:rPr>
          <w:bCs/>
          <w:lang w:val="en-ZA"/>
        </w:rPr>
      </w:pPr>
      <w:r w:rsidRPr="003E3F2B">
        <w:rPr>
          <w:bCs/>
          <w:lang w:val="en-ZA"/>
        </w:rPr>
        <w:t>Cash flows are attached separately.</w:t>
      </w:r>
    </w:p>
    <w:p w14:paraId="013E365F" w14:textId="6E3581C9" w:rsidR="00DC11F1" w:rsidRPr="003E3F2B" w:rsidRDefault="00DC11F1" w:rsidP="00DC11F1">
      <w:pPr>
        <w:pStyle w:val="NoSpacing"/>
        <w:rPr>
          <w:b/>
          <w:lang w:val="en-ZA"/>
        </w:rPr>
      </w:pPr>
    </w:p>
    <w:p w14:paraId="2637584A" w14:textId="77777777" w:rsidR="007E2003" w:rsidRPr="003E3F2B" w:rsidRDefault="007E2003" w:rsidP="007E2003">
      <w:pPr>
        <w:pStyle w:val="Heading1"/>
        <w:rPr>
          <w:sz w:val="32"/>
          <w:szCs w:val="36"/>
          <w:lang w:val="en-ZA"/>
        </w:rPr>
      </w:pPr>
      <w:r w:rsidRPr="003E3F2B">
        <w:rPr>
          <w:sz w:val="32"/>
          <w:szCs w:val="36"/>
          <w:lang w:val="en-ZA"/>
        </w:rPr>
        <w:t>Allocation to solutions</w:t>
      </w:r>
    </w:p>
    <w:p w14:paraId="15C0F302" w14:textId="3442CA14" w:rsidR="007E2003" w:rsidRPr="003E3F2B" w:rsidRDefault="007E2003" w:rsidP="00DC11F1">
      <w:pPr>
        <w:pStyle w:val="NoSpacing"/>
        <w:rPr>
          <w:b/>
          <w:lang w:val="en-ZA"/>
        </w:rPr>
      </w:pPr>
    </w:p>
    <w:p w14:paraId="364DFE77" w14:textId="7EE9CC70" w:rsidR="007E2003" w:rsidRPr="003E3F2B" w:rsidRDefault="007E2003" w:rsidP="00DC11F1">
      <w:pPr>
        <w:pStyle w:val="NoSpacing"/>
        <w:rPr>
          <w:bCs/>
          <w:lang w:val="en-ZA"/>
        </w:rPr>
      </w:pPr>
      <w:r w:rsidRPr="003E3F2B">
        <w:rPr>
          <w:bCs/>
          <w:lang w:val="en-ZA"/>
        </w:rPr>
        <w:t>The tables below set out the allocation to each solution in both option 1 and 2. The asset allocation for the complete portfolio is also included.</w:t>
      </w:r>
      <w:r w:rsidR="00B07D64" w:rsidRPr="003E3F2B">
        <w:rPr>
          <w:bCs/>
          <w:lang w:val="en-ZA"/>
        </w:rPr>
        <w:t xml:space="preserve"> Bear in mind that where existing endowments are still within the restricted period, these can be kept and just structured according to the proposed strategy. </w:t>
      </w:r>
    </w:p>
    <w:p w14:paraId="41DC5CEA" w14:textId="77777777" w:rsidR="007E2003" w:rsidRPr="003E3F2B" w:rsidRDefault="007E2003" w:rsidP="00DC11F1">
      <w:pPr>
        <w:pStyle w:val="NoSpacing"/>
        <w:rPr>
          <w:bCs/>
          <w:lang w:val="en-ZA"/>
        </w:rPr>
        <w:sectPr w:rsidR="007E2003" w:rsidRPr="003E3F2B" w:rsidSect="00B07D64">
          <w:headerReference w:type="default" r:id="rId24"/>
          <w:footerReference w:type="default" r:id="rId25"/>
          <w:headerReference w:type="first" r:id="rId26"/>
          <w:footerReference w:type="first" r:id="rId27"/>
          <w:pgSz w:w="11906" w:h="16838"/>
          <w:pgMar w:top="1418" w:right="1440" w:bottom="1134" w:left="1440" w:header="227" w:footer="709" w:gutter="0"/>
          <w:cols w:space="708"/>
          <w:titlePg/>
          <w:docGrid w:linePitch="360"/>
        </w:sectPr>
      </w:pPr>
    </w:p>
    <w:p w14:paraId="233317A4" w14:textId="28CEC312" w:rsidR="007E2003" w:rsidRPr="003E3F2B" w:rsidRDefault="003A602E" w:rsidP="007E2003">
      <w:pPr>
        <w:pStyle w:val="Heading2"/>
        <w:rPr>
          <w:bCs/>
          <w:lang w:val="en-ZA"/>
        </w:rPr>
      </w:pPr>
      <w:r w:rsidRPr="003E3F2B">
        <w:rPr>
          <w:lang w:val="en-ZA"/>
        </w:rPr>
        <w:lastRenderedPageBreak/>
        <w:t>O</w:t>
      </w:r>
      <w:r w:rsidR="007E2003" w:rsidRPr="003E3F2B">
        <w:rPr>
          <w:lang w:val="en-ZA"/>
        </w:rPr>
        <w:t>ption 1 – Bucket approach using outcomes based solutions</w:t>
      </w:r>
    </w:p>
    <w:p w14:paraId="0538B962" w14:textId="32AE5B8A" w:rsidR="007E2003" w:rsidRPr="003E3F2B" w:rsidRDefault="007E2003" w:rsidP="00DC11F1">
      <w:pPr>
        <w:pStyle w:val="NoSpacing"/>
        <w:rPr>
          <w:bCs/>
          <w:lang w:val="en-ZA"/>
        </w:rPr>
      </w:pPr>
    </w:p>
    <w:p w14:paraId="65FA8FA0" w14:textId="705BB27B" w:rsidR="007E2003" w:rsidRPr="003E3F2B" w:rsidRDefault="00F07C2B" w:rsidP="00DC11F1">
      <w:pPr>
        <w:pStyle w:val="NoSpacing"/>
        <w:rPr>
          <w:bCs/>
          <w:lang w:val="en-ZA"/>
        </w:rPr>
      </w:pPr>
      <w:r w:rsidRPr="00F07C2B">
        <w:rPr>
          <w:noProof/>
        </w:rPr>
        <w:drawing>
          <wp:inline distT="0" distB="0" distL="0" distR="0" wp14:anchorId="08DAFD3E" wp14:editId="0743733C">
            <wp:extent cx="9071610" cy="40957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071610" cy="4095750"/>
                    </a:xfrm>
                    <a:prstGeom prst="rect">
                      <a:avLst/>
                    </a:prstGeom>
                  </pic:spPr>
                </pic:pic>
              </a:graphicData>
            </a:graphic>
          </wp:inline>
        </w:drawing>
      </w:r>
    </w:p>
    <w:p w14:paraId="52F60224" w14:textId="42BCF3F9" w:rsidR="003A602E" w:rsidRPr="003E3F2B" w:rsidRDefault="003A602E" w:rsidP="00DC11F1">
      <w:pPr>
        <w:pStyle w:val="NoSpacing"/>
        <w:rPr>
          <w:bCs/>
          <w:lang w:val="en-ZA"/>
        </w:rPr>
      </w:pPr>
    </w:p>
    <w:p w14:paraId="65E86994" w14:textId="20272F9B" w:rsidR="003A602E" w:rsidRPr="003E3F2B" w:rsidRDefault="003A602E" w:rsidP="00DC11F1">
      <w:pPr>
        <w:pStyle w:val="NoSpacing"/>
        <w:rPr>
          <w:bCs/>
          <w:lang w:val="en-ZA"/>
        </w:rPr>
      </w:pPr>
    </w:p>
    <w:p w14:paraId="1A5A02CF" w14:textId="0A2A8D34" w:rsidR="003A602E" w:rsidRPr="003E3F2B" w:rsidRDefault="003A602E" w:rsidP="00DC11F1">
      <w:pPr>
        <w:pStyle w:val="NoSpacing"/>
        <w:rPr>
          <w:bCs/>
          <w:lang w:val="en-ZA"/>
        </w:rPr>
      </w:pPr>
    </w:p>
    <w:p w14:paraId="1D77BABE" w14:textId="1543BD01" w:rsidR="003A602E" w:rsidRPr="003E3F2B" w:rsidRDefault="003A602E" w:rsidP="00DC11F1">
      <w:pPr>
        <w:pStyle w:val="NoSpacing"/>
        <w:rPr>
          <w:bCs/>
          <w:lang w:val="en-ZA"/>
        </w:rPr>
      </w:pPr>
    </w:p>
    <w:p w14:paraId="62B688C2" w14:textId="0FA95990" w:rsidR="003A602E" w:rsidRPr="003E3F2B" w:rsidRDefault="003A602E" w:rsidP="00DC11F1">
      <w:pPr>
        <w:pStyle w:val="NoSpacing"/>
        <w:rPr>
          <w:bCs/>
          <w:lang w:val="en-ZA"/>
        </w:rPr>
      </w:pPr>
    </w:p>
    <w:p w14:paraId="6EDDB00B" w14:textId="49B781D1" w:rsidR="003A602E" w:rsidRPr="003E3F2B" w:rsidRDefault="003A602E" w:rsidP="00DC11F1">
      <w:pPr>
        <w:pStyle w:val="NoSpacing"/>
        <w:rPr>
          <w:bCs/>
          <w:lang w:val="en-ZA"/>
        </w:rPr>
      </w:pPr>
    </w:p>
    <w:p w14:paraId="1FFC1774" w14:textId="251C7F87" w:rsidR="003A602E" w:rsidRPr="003E3F2B" w:rsidRDefault="003A602E" w:rsidP="00DC11F1">
      <w:pPr>
        <w:pStyle w:val="NoSpacing"/>
        <w:rPr>
          <w:bCs/>
          <w:lang w:val="en-ZA"/>
        </w:rPr>
      </w:pPr>
    </w:p>
    <w:p w14:paraId="51553555" w14:textId="4CEBEF2C" w:rsidR="003A602E" w:rsidRPr="003E3F2B" w:rsidRDefault="003A602E" w:rsidP="00DC11F1">
      <w:pPr>
        <w:pStyle w:val="NoSpacing"/>
        <w:rPr>
          <w:bCs/>
          <w:lang w:val="en-ZA"/>
        </w:rPr>
      </w:pPr>
    </w:p>
    <w:p w14:paraId="1243370A" w14:textId="0611DC3E" w:rsidR="003A602E" w:rsidRPr="003E3F2B" w:rsidRDefault="003A602E" w:rsidP="003A602E">
      <w:pPr>
        <w:pStyle w:val="NoSpacing"/>
        <w:jc w:val="center"/>
        <w:rPr>
          <w:bCs/>
          <w:lang w:val="en-ZA"/>
        </w:rPr>
      </w:pPr>
      <w:r w:rsidRPr="003E3F2B">
        <w:rPr>
          <w:noProof/>
          <w:lang w:val="en-ZA"/>
        </w:rPr>
        <w:lastRenderedPageBreak/>
        <w:drawing>
          <wp:inline distT="0" distB="0" distL="0" distR="0" wp14:anchorId="763AF529" wp14:editId="69ACC240">
            <wp:extent cx="6822632" cy="4267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851195" cy="4285065"/>
                    </a:xfrm>
                    <a:prstGeom prst="rect">
                      <a:avLst/>
                    </a:prstGeom>
                  </pic:spPr>
                </pic:pic>
              </a:graphicData>
            </a:graphic>
          </wp:inline>
        </w:drawing>
      </w:r>
    </w:p>
    <w:p w14:paraId="708D9A7B" w14:textId="036C6636" w:rsidR="003A602E" w:rsidRPr="003E3F2B" w:rsidRDefault="003A602E" w:rsidP="00DC11F1">
      <w:pPr>
        <w:pStyle w:val="NoSpacing"/>
        <w:rPr>
          <w:bCs/>
          <w:lang w:val="en-ZA"/>
        </w:rPr>
      </w:pPr>
    </w:p>
    <w:p w14:paraId="7099CD1A" w14:textId="77777777" w:rsidR="003A602E" w:rsidRPr="003E3F2B" w:rsidRDefault="003A602E" w:rsidP="00DC11F1">
      <w:pPr>
        <w:pStyle w:val="NoSpacing"/>
        <w:rPr>
          <w:bCs/>
          <w:lang w:val="en-ZA"/>
        </w:rPr>
      </w:pPr>
    </w:p>
    <w:p w14:paraId="67BE211D" w14:textId="77777777" w:rsidR="003A602E" w:rsidRPr="003E3F2B" w:rsidRDefault="003A602E" w:rsidP="00DC11F1">
      <w:pPr>
        <w:pStyle w:val="NoSpacing"/>
        <w:rPr>
          <w:bCs/>
          <w:lang w:val="en-ZA"/>
        </w:rPr>
        <w:sectPr w:rsidR="003A602E" w:rsidRPr="003E3F2B" w:rsidSect="003A602E">
          <w:pgSz w:w="16838" w:h="11906" w:orient="landscape"/>
          <w:pgMar w:top="1440" w:right="1418" w:bottom="1440" w:left="1134" w:header="227" w:footer="709" w:gutter="0"/>
          <w:cols w:space="708"/>
          <w:titlePg/>
          <w:docGrid w:linePitch="360"/>
        </w:sectPr>
      </w:pPr>
    </w:p>
    <w:p w14:paraId="135E9F51" w14:textId="77777777" w:rsidR="003A602E" w:rsidRPr="003E3F2B" w:rsidRDefault="003A602E" w:rsidP="003A602E">
      <w:pPr>
        <w:pStyle w:val="Heading2"/>
        <w:rPr>
          <w:lang w:val="en-ZA"/>
        </w:rPr>
      </w:pPr>
      <w:r w:rsidRPr="003E3F2B">
        <w:rPr>
          <w:lang w:val="en-ZA"/>
        </w:rPr>
        <w:lastRenderedPageBreak/>
        <w:t>Option 2 – Bucket approach with guaranteed income plan</w:t>
      </w:r>
    </w:p>
    <w:p w14:paraId="32DD6218" w14:textId="3012AA63" w:rsidR="007E2003" w:rsidRPr="003E3F2B" w:rsidRDefault="007E2003" w:rsidP="00DC11F1">
      <w:pPr>
        <w:pStyle w:val="NoSpacing"/>
        <w:rPr>
          <w:bCs/>
          <w:lang w:val="en-ZA"/>
        </w:rPr>
      </w:pPr>
    </w:p>
    <w:p w14:paraId="571F6823" w14:textId="4F639AB4" w:rsidR="003A602E" w:rsidRPr="003E3F2B" w:rsidRDefault="00F07C2B" w:rsidP="00DC11F1">
      <w:pPr>
        <w:pStyle w:val="NoSpacing"/>
        <w:rPr>
          <w:bCs/>
          <w:lang w:val="en-ZA"/>
        </w:rPr>
      </w:pPr>
      <w:r w:rsidRPr="00F07C2B">
        <w:rPr>
          <w:noProof/>
        </w:rPr>
        <w:drawing>
          <wp:inline distT="0" distB="0" distL="0" distR="0" wp14:anchorId="3B32C408" wp14:editId="7E633888">
            <wp:extent cx="9071610" cy="424053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071610" cy="4240530"/>
                    </a:xfrm>
                    <a:prstGeom prst="rect">
                      <a:avLst/>
                    </a:prstGeom>
                  </pic:spPr>
                </pic:pic>
              </a:graphicData>
            </a:graphic>
          </wp:inline>
        </w:drawing>
      </w:r>
    </w:p>
    <w:p w14:paraId="51C0A1B8" w14:textId="63398ACA" w:rsidR="003A602E" w:rsidRPr="003E3F2B" w:rsidRDefault="003A602E" w:rsidP="00DC11F1">
      <w:pPr>
        <w:pStyle w:val="NoSpacing"/>
        <w:rPr>
          <w:bCs/>
          <w:lang w:val="en-ZA"/>
        </w:rPr>
      </w:pPr>
    </w:p>
    <w:p w14:paraId="318E53A8" w14:textId="0A391B99" w:rsidR="003A602E" w:rsidRPr="003E3F2B" w:rsidRDefault="003A602E" w:rsidP="00DC11F1">
      <w:pPr>
        <w:pStyle w:val="NoSpacing"/>
        <w:rPr>
          <w:bCs/>
          <w:lang w:val="en-ZA"/>
        </w:rPr>
      </w:pPr>
    </w:p>
    <w:p w14:paraId="4BE47202" w14:textId="15F694C1" w:rsidR="003A602E" w:rsidRPr="003E3F2B" w:rsidRDefault="003A602E" w:rsidP="00DC11F1">
      <w:pPr>
        <w:pStyle w:val="NoSpacing"/>
        <w:rPr>
          <w:bCs/>
          <w:lang w:val="en-ZA"/>
        </w:rPr>
      </w:pPr>
    </w:p>
    <w:p w14:paraId="2FB57918" w14:textId="5FF36469" w:rsidR="003A602E" w:rsidRPr="003E3F2B" w:rsidRDefault="003A602E" w:rsidP="00DC11F1">
      <w:pPr>
        <w:pStyle w:val="NoSpacing"/>
        <w:rPr>
          <w:bCs/>
          <w:lang w:val="en-ZA"/>
        </w:rPr>
      </w:pPr>
    </w:p>
    <w:p w14:paraId="175FF00E" w14:textId="56890FBE" w:rsidR="003A602E" w:rsidRPr="003E3F2B" w:rsidRDefault="003A602E" w:rsidP="00DC11F1">
      <w:pPr>
        <w:pStyle w:val="NoSpacing"/>
        <w:rPr>
          <w:bCs/>
          <w:lang w:val="en-ZA"/>
        </w:rPr>
      </w:pPr>
    </w:p>
    <w:p w14:paraId="632DD0E0" w14:textId="6FB30DF2" w:rsidR="003A602E" w:rsidRPr="003E3F2B" w:rsidRDefault="003A602E" w:rsidP="00DC11F1">
      <w:pPr>
        <w:pStyle w:val="NoSpacing"/>
        <w:rPr>
          <w:bCs/>
          <w:lang w:val="en-ZA"/>
        </w:rPr>
      </w:pPr>
    </w:p>
    <w:p w14:paraId="432ADE52" w14:textId="5E9FCEB9" w:rsidR="003A602E" w:rsidRPr="003E3F2B" w:rsidRDefault="003A602E" w:rsidP="00DC11F1">
      <w:pPr>
        <w:pStyle w:val="NoSpacing"/>
        <w:rPr>
          <w:bCs/>
          <w:lang w:val="en-ZA"/>
        </w:rPr>
      </w:pPr>
    </w:p>
    <w:p w14:paraId="33CA6E5E" w14:textId="77F8D9D9" w:rsidR="003A602E" w:rsidRPr="003E3F2B" w:rsidRDefault="003A602E" w:rsidP="00DC11F1">
      <w:pPr>
        <w:pStyle w:val="NoSpacing"/>
        <w:rPr>
          <w:bCs/>
          <w:lang w:val="en-ZA"/>
        </w:rPr>
      </w:pPr>
    </w:p>
    <w:p w14:paraId="20CA4189" w14:textId="6C7BF0FB" w:rsidR="003A602E" w:rsidRPr="003E3F2B" w:rsidRDefault="00D229A3" w:rsidP="003A602E">
      <w:pPr>
        <w:pStyle w:val="NoSpacing"/>
        <w:jc w:val="center"/>
        <w:rPr>
          <w:bCs/>
          <w:lang w:val="en-ZA"/>
        </w:rPr>
      </w:pPr>
      <w:r w:rsidRPr="003E3F2B">
        <w:rPr>
          <w:noProof/>
          <w:lang w:val="en-ZA"/>
        </w:rPr>
        <w:drawing>
          <wp:inline distT="0" distB="0" distL="0" distR="0" wp14:anchorId="69D8AE5D" wp14:editId="1832045A">
            <wp:extent cx="7071360" cy="4430709"/>
            <wp:effectExtent l="0" t="0" r="0" b="825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096851" cy="4446681"/>
                    </a:xfrm>
                    <a:prstGeom prst="rect">
                      <a:avLst/>
                    </a:prstGeom>
                  </pic:spPr>
                </pic:pic>
              </a:graphicData>
            </a:graphic>
          </wp:inline>
        </w:drawing>
      </w:r>
    </w:p>
    <w:p w14:paraId="017D9348" w14:textId="4987E1C9" w:rsidR="003A602E" w:rsidRPr="003E3F2B" w:rsidRDefault="003A602E" w:rsidP="00DC11F1">
      <w:pPr>
        <w:pStyle w:val="NoSpacing"/>
        <w:rPr>
          <w:bCs/>
          <w:lang w:val="en-ZA"/>
        </w:rPr>
      </w:pPr>
    </w:p>
    <w:p w14:paraId="7E5D2745" w14:textId="77777777" w:rsidR="003A602E" w:rsidRPr="003E3F2B" w:rsidRDefault="003A602E" w:rsidP="00DC11F1">
      <w:pPr>
        <w:pStyle w:val="NoSpacing"/>
        <w:rPr>
          <w:bCs/>
          <w:lang w:val="en-ZA"/>
        </w:rPr>
        <w:sectPr w:rsidR="003A602E" w:rsidRPr="003E3F2B" w:rsidSect="003A602E">
          <w:pgSz w:w="16838" w:h="11906" w:orient="landscape"/>
          <w:pgMar w:top="1440" w:right="1418" w:bottom="1440" w:left="1134" w:header="227" w:footer="709" w:gutter="0"/>
          <w:cols w:space="708"/>
          <w:titlePg/>
          <w:docGrid w:linePitch="360"/>
        </w:sectPr>
      </w:pPr>
    </w:p>
    <w:p w14:paraId="478F8E24" w14:textId="1EB707C5" w:rsidR="00652D62" w:rsidRPr="003E3F2B" w:rsidRDefault="00652D62" w:rsidP="0088567D">
      <w:pPr>
        <w:pStyle w:val="Heading1"/>
        <w:rPr>
          <w:sz w:val="32"/>
          <w:szCs w:val="36"/>
          <w:lang w:val="en-ZA"/>
        </w:rPr>
      </w:pPr>
      <w:r w:rsidRPr="003E3F2B">
        <w:rPr>
          <w:sz w:val="32"/>
          <w:szCs w:val="36"/>
          <w:lang w:val="en-ZA"/>
        </w:rPr>
        <w:lastRenderedPageBreak/>
        <w:t xml:space="preserve">Breakdown and </w:t>
      </w:r>
      <w:r w:rsidR="00544E18" w:rsidRPr="003E3F2B">
        <w:rPr>
          <w:sz w:val="32"/>
          <w:szCs w:val="36"/>
          <w:lang w:val="en-ZA"/>
        </w:rPr>
        <w:t xml:space="preserve">risk </w:t>
      </w:r>
      <w:r w:rsidRPr="003E3F2B">
        <w:rPr>
          <w:sz w:val="32"/>
          <w:szCs w:val="36"/>
          <w:lang w:val="en-ZA"/>
        </w:rPr>
        <w:t>information on solutions</w:t>
      </w:r>
    </w:p>
    <w:p w14:paraId="60B9B1A4" w14:textId="4EE0BF23" w:rsidR="00652D62" w:rsidRPr="003E3F2B" w:rsidRDefault="00652D62" w:rsidP="00652D62">
      <w:pPr>
        <w:pStyle w:val="NoSpacing"/>
        <w:rPr>
          <w:lang w:val="en-ZA"/>
        </w:rPr>
      </w:pPr>
    </w:p>
    <w:p w14:paraId="73174917" w14:textId="199BAD41" w:rsidR="00126573" w:rsidRPr="003E3F2B" w:rsidRDefault="00126573" w:rsidP="00126573">
      <w:pPr>
        <w:pStyle w:val="NoSpacing"/>
        <w:rPr>
          <w:lang w:val="en-ZA"/>
        </w:rPr>
      </w:pPr>
      <w:r w:rsidRPr="003E3F2B">
        <w:rPr>
          <w:lang w:val="en-ZA"/>
        </w:rPr>
        <w:t xml:space="preserve">The graphs below indicate the </w:t>
      </w:r>
      <w:r w:rsidRPr="003E3F2B">
        <w:rPr>
          <w:b/>
          <w:bCs/>
          <w:lang w:val="en-ZA"/>
        </w:rPr>
        <w:t>best and worst returns</w:t>
      </w:r>
      <w:r w:rsidRPr="003E3F2B">
        <w:rPr>
          <w:lang w:val="en-ZA"/>
        </w:rPr>
        <w:t xml:space="preserve"> for the income solutions (</w:t>
      </w:r>
      <w:r w:rsidRPr="003E3F2B">
        <w:rPr>
          <w:i/>
          <w:iCs/>
          <w:lang w:val="en-ZA"/>
        </w:rPr>
        <w:t>Inflation Protected Income solution</w:t>
      </w:r>
      <w:r w:rsidRPr="003E3F2B">
        <w:rPr>
          <w:lang w:val="en-ZA"/>
        </w:rPr>
        <w:t xml:space="preserve"> and </w:t>
      </w:r>
      <w:r w:rsidRPr="003E3F2B">
        <w:rPr>
          <w:i/>
          <w:iCs/>
          <w:lang w:val="en-ZA"/>
        </w:rPr>
        <w:t>Stable Income solution</w:t>
      </w:r>
      <w:r w:rsidR="00D303A2" w:rsidRPr="003E3F2B">
        <w:rPr>
          <w:lang w:val="en-ZA"/>
        </w:rPr>
        <w:t>)</w:t>
      </w:r>
      <w:r w:rsidRPr="003E3F2B">
        <w:rPr>
          <w:lang w:val="en-ZA"/>
        </w:rPr>
        <w:t xml:space="preserve"> over various time periods. For the Inflation Protected Income solution these figures are based on the strategic asset allocation. A strategic allocation is the allocation that is required to reach the specified objective. The underlying assets of the strategic allocation is represented by each asset class’ relevant index. For the Stable Income portfolio, the figures are based on the best &amp; worst returns of the underlying funds used in the portfolio.</w:t>
      </w:r>
    </w:p>
    <w:p w14:paraId="7921798E" w14:textId="14413CA4" w:rsidR="00126573" w:rsidRPr="003E3F2B" w:rsidRDefault="00126573" w:rsidP="00126573">
      <w:pPr>
        <w:pStyle w:val="NoSpacing"/>
        <w:rPr>
          <w:lang w:val="en-ZA"/>
        </w:rPr>
      </w:pPr>
    </w:p>
    <w:p w14:paraId="25C02364" w14:textId="6B3FCC7F" w:rsidR="00126573" w:rsidRPr="003E3F2B" w:rsidRDefault="00126573" w:rsidP="00703DBA">
      <w:pPr>
        <w:pStyle w:val="NoSpacing"/>
        <w:jc w:val="center"/>
        <w:rPr>
          <w:lang w:val="en-ZA"/>
        </w:rPr>
      </w:pPr>
      <w:r w:rsidRPr="003E3F2B">
        <w:rPr>
          <w:noProof/>
          <w:lang w:val="en-ZA"/>
        </w:rPr>
        <w:drawing>
          <wp:inline distT="0" distB="0" distL="0" distR="0" wp14:anchorId="06C4DA93" wp14:editId="108876B0">
            <wp:extent cx="4396740" cy="1810624"/>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89540" cy="1848840"/>
                    </a:xfrm>
                    <a:prstGeom prst="rect">
                      <a:avLst/>
                    </a:prstGeom>
                  </pic:spPr>
                </pic:pic>
              </a:graphicData>
            </a:graphic>
          </wp:inline>
        </w:drawing>
      </w:r>
    </w:p>
    <w:p w14:paraId="09950386" w14:textId="7F31CF4E" w:rsidR="00126573" w:rsidRPr="003E3F2B" w:rsidRDefault="00126573" w:rsidP="00126573">
      <w:pPr>
        <w:pStyle w:val="NoSpacing"/>
        <w:rPr>
          <w:lang w:val="en-ZA"/>
        </w:rPr>
      </w:pPr>
    </w:p>
    <w:p w14:paraId="34EADBE6" w14:textId="21F86D1F" w:rsidR="00126573" w:rsidRPr="003E3F2B" w:rsidRDefault="00126573" w:rsidP="00703DBA">
      <w:pPr>
        <w:pStyle w:val="NoSpacing"/>
        <w:jc w:val="center"/>
        <w:rPr>
          <w:lang w:val="en-ZA"/>
        </w:rPr>
      </w:pPr>
      <w:r w:rsidRPr="003E3F2B">
        <w:rPr>
          <w:noProof/>
          <w:lang w:val="en-ZA"/>
        </w:rPr>
        <w:drawing>
          <wp:inline distT="0" distB="0" distL="0" distR="0" wp14:anchorId="1C771F57" wp14:editId="04E14B2A">
            <wp:extent cx="4405524" cy="180594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10042" cy="1848784"/>
                    </a:xfrm>
                    <a:prstGeom prst="rect">
                      <a:avLst/>
                    </a:prstGeom>
                  </pic:spPr>
                </pic:pic>
              </a:graphicData>
            </a:graphic>
          </wp:inline>
        </w:drawing>
      </w:r>
    </w:p>
    <w:p w14:paraId="527EFAF4" w14:textId="0AA22F63" w:rsidR="00126573" w:rsidRPr="003E3F2B" w:rsidRDefault="00126573" w:rsidP="00126573">
      <w:pPr>
        <w:pStyle w:val="NoSpacing"/>
        <w:rPr>
          <w:lang w:val="en-ZA"/>
        </w:rPr>
      </w:pPr>
    </w:p>
    <w:p w14:paraId="0B00B279" w14:textId="1C583057" w:rsidR="00126573" w:rsidRPr="003E3F2B" w:rsidRDefault="0060228A" w:rsidP="00126573">
      <w:pPr>
        <w:pStyle w:val="NoSpacing"/>
        <w:rPr>
          <w:lang w:val="en-ZA"/>
        </w:rPr>
      </w:pPr>
      <w:r w:rsidRPr="003E3F2B">
        <w:rPr>
          <w:lang w:val="en-ZA"/>
        </w:rPr>
        <w:t xml:space="preserve">The </w:t>
      </w:r>
      <w:r w:rsidR="000946CB" w:rsidRPr="003E3F2B">
        <w:rPr>
          <w:lang w:val="en-ZA"/>
        </w:rPr>
        <w:t>illustration</w:t>
      </w:r>
      <w:r w:rsidRPr="003E3F2B">
        <w:rPr>
          <w:lang w:val="en-ZA"/>
        </w:rPr>
        <w:t xml:space="preserve"> below for the</w:t>
      </w:r>
      <w:r w:rsidRPr="003E3F2B">
        <w:rPr>
          <w:i/>
          <w:iCs/>
          <w:lang w:val="en-ZA"/>
        </w:rPr>
        <w:t xml:space="preserve"> Steady Growth, Guarded Growth </w:t>
      </w:r>
      <w:r w:rsidRPr="003E3F2B">
        <w:rPr>
          <w:lang w:val="en-ZA"/>
        </w:rPr>
        <w:t>and</w:t>
      </w:r>
      <w:r w:rsidRPr="003E3F2B">
        <w:rPr>
          <w:i/>
          <w:iCs/>
          <w:lang w:val="en-ZA"/>
        </w:rPr>
        <w:t xml:space="preserve"> Optimal Growth</w:t>
      </w:r>
      <w:r w:rsidRPr="003E3F2B">
        <w:rPr>
          <w:lang w:val="en-ZA"/>
        </w:rPr>
        <w:t xml:space="preserve"> strategies set out the </w:t>
      </w:r>
      <w:r w:rsidR="005E7FE5" w:rsidRPr="003E3F2B">
        <w:rPr>
          <w:lang w:val="en-ZA"/>
        </w:rPr>
        <w:t>number of times the strateg</w:t>
      </w:r>
      <w:r w:rsidR="003C77E7" w:rsidRPr="003E3F2B">
        <w:rPr>
          <w:lang w:val="en-ZA"/>
        </w:rPr>
        <w:t>y produced the outcome over a rolling period of time. The Steady Growth illustration is based on a rolling 3-year period, the Guarded Growth over a rolling 5-year period and the Optimal Growth over a rolling 7-year period.</w:t>
      </w:r>
    </w:p>
    <w:p w14:paraId="7E4347AD" w14:textId="7621C263" w:rsidR="003C77E7" w:rsidRPr="003E3F2B" w:rsidRDefault="003C77E7" w:rsidP="00126573">
      <w:pPr>
        <w:pStyle w:val="NoSpacing"/>
        <w:rPr>
          <w:lang w:val="en-ZA"/>
        </w:rPr>
      </w:pPr>
    </w:p>
    <w:p w14:paraId="082B4AA0" w14:textId="65814BB4" w:rsidR="003C77E7" w:rsidRPr="003E3F2B" w:rsidRDefault="003C77E7" w:rsidP="00126573">
      <w:pPr>
        <w:pStyle w:val="NoSpacing"/>
        <w:rPr>
          <w:b/>
          <w:bCs/>
          <w:lang w:val="en-ZA"/>
        </w:rPr>
      </w:pPr>
      <w:r w:rsidRPr="003E3F2B">
        <w:rPr>
          <w:b/>
          <w:bCs/>
          <w:lang w:val="en-ZA"/>
        </w:rPr>
        <w:t>Steady Growth</w:t>
      </w:r>
    </w:p>
    <w:p w14:paraId="1CC3BD13" w14:textId="0683C26A" w:rsidR="00652D62" w:rsidRPr="003E3F2B" w:rsidRDefault="00652D62" w:rsidP="00652D62">
      <w:pPr>
        <w:pStyle w:val="NoSpacing"/>
        <w:rPr>
          <w:lang w:val="en-ZA"/>
        </w:rPr>
      </w:pPr>
    </w:p>
    <w:p w14:paraId="07C609C5" w14:textId="27C43E35" w:rsidR="00767EA5" w:rsidRPr="003E3F2B" w:rsidRDefault="00703DBA" w:rsidP="00703DBA">
      <w:pPr>
        <w:pStyle w:val="NoSpacing"/>
        <w:jc w:val="center"/>
        <w:rPr>
          <w:lang w:val="en-ZA"/>
        </w:rPr>
      </w:pPr>
      <w:r w:rsidRPr="003E3F2B">
        <w:rPr>
          <w:noProof/>
          <w:lang w:val="en-ZA"/>
        </w:rPr>
        <w:drawing>
          <wp:inline distT="0" distB="0" distL="0" distR="0" wp14:anchorId="325A6307" wp14:editId="766E0C18">
            <wp:extent cx="1874520" cy="2378422"/>
            <wp:effectExtent l="0" t="0" r="0" b="317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87533" cy="2394933"/>
                    </a:xfrm>
                    <a:prstGeom prst="rect">
                      <a:avLst/>
                    </a:prstGeom>
                    <a:noFill/>
                    <a:ln>
                      <a:noFill/>
                    </a:ln>
                  </pic:spPr>
                </pic:pic>
              </a:graphicData>
            </a:graphic>
          </wp:inline>
        </w:drawing>
      </w:r>
    </w:p>
    <w:p w14:paraId="000F7899" w14:textId="6C9237C8" w:rsidR="003C77E7" w:rsidRPr="003E3F2B" w:rsidRDefault="003C77E7" w:rsidP="00652D62">
      <w:pPr>
        <w:pStyle w:val="NoSpacing"/>
        <w:rPr>
          <w:lang w:val="en-ZA"/>
        </w:rPr>
      </w:pPr>
    </w:p>
    <w:p w14:paraId="4072E852" w14:textId="6B2EC256" w:rsidR="003C77E7" w:rsidRPr="003E3F2B" w:rsidRDefault="006A7BA7" w:rsidP="00652D62">
      <w:pPr>
        <w:pStyle w:val="NoSpacing"/>
        <w:rPr>
          <w:b/>
          <w:bCs/>
          <w:lang w:val="en-ZA"/>
        </w:rPr>
      </w:pPr>
      <w:r w:rsidRPr="003E3F2B">
        <w:rPr>
          <w:b/>
          <w:bCs/>
          <w:lang w:val="en-ZA"/>
        </w:rPr>
        <w:t>Guarded Growth</w:t>
      </w:r>
    </w:p>
    <w:p w14:paraId="7BE2531A" w14:textId="349B0202" w:rsidR="006A7BA7" w:rsidRPr="003E3F2B" w:rsidRDefault="006A7BA7" w:rsidP="00652D62">
      <w:pPr>
        <w:pStyle w:val="NoSpacing"/>
        <w:rPr>
          <w:lang w:val="en-ZA"/>
        </w:rPr>
      </w:pPr>
    </w:p>
    <w:p w14:paraId="39A8E06B" w14:textId="688295BE" w:rsidR="006A7BA7" w:rsidRPr="003E3F2B" w:rsidRDefault="006A7BA7" w:rsidP="006A7BA7">
      <w:pPr>
        <w:pStyle w:val="NoSpacing"/>
        <w:jc w:val="center"/>
        <w:rPr>
          <w:lang w:val="en-ZA"/>
        </w:rPr>
      </w:pPr>
      <w:r w:rsidRPr="003E3F2B">
        <w:rPr>
          <w:noProof/>
          <w:lang w:val="en-ZA"/>
        </w:rPr>
        <w:drawing>
          <wp:inline distT="0" distB="0" distL="0" distR="0" wp14:anchorId="7FBC1C2D" wp14:editId="013F3F16">
            <wp:extent cx="2095500" cy="2466203"/>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99267" cy="2470637"/>
                    </a:xfrm>
                    <a:prstGeom prst="rect">
                      <a:avLst/>
                    </a:prstGeom>
                  </pic:spPr>
                </pic:pic>
              </a:graphicData>
            </a:graphic>
          </wp:inline>
        </w:drawing>
      </w:r>
    </w:p>
    <w:p w14:paraId="17CF0C6F" w14:textId="7D1CC7C0" w:rsidR="006A7BA7" w:rsidRPr="003E3F2B" w:rsidRDefault="006A7BA7" w:rsidP="006A7BA7">
      <w:pPr>
        <w:pStyle w:val="NoSpacing"/>
        <w:rPr>
          <w:lang w:val="en-ZA"/>
        </w:rPr>
      </w:pPr>
    </w:p>
    <w:p w14:paraId="54281140" w14:textId="12D4092F" w:rsidR="006A7BA7" w:rsidRPr="003E3F2B" w:rsidRDefault="006A7BA7" w:rsidP="006A7BA7">
      <w:pPr>
        <w:pStyle w:val="NoSpacing"/>
        <w:rPr>
          <w:b/>
          <w:bCs/>
          <w:lang w:val="en-ZA"/>
        </w:rPr>
      </w:pPr>
      <w:r w:rsidRPr="003E3F2B">
        <w:rPr>
          <w:b/>
          <w:bCs/>
          <w:lang w:val="en-ZA"/>
        </w:rPr>
        <w:t>Optimal Growth</w:t>
      </w:r>
    </w:p>
    <w:p w14:paraId="4DDA17F1" w14:textId="6B70FFE0" w:rsidR="006A7BA7" w:rsidRPr="003E3F2B" w:rsidRDefault="006A7BA7" w:rsidP="00652D62">
      <w:pPr>
        <w:pStyle w:val="NoSpacing"/>
        <w:rPr>
          <w:lang w:val="en-ZA"/>
        </w:rPr>
      </w:pPr>
    </w:p>
    <w:p w14:paraId="6915303B" w14:textId="00A6AAE2" w:rsidR="006A7BA7" w:rsidRPr="003E3F2B" w:rsidRDefault="00860F22" w:rsidP="006A7BA7">
      <w:pPr>
        <w:pStyle w:val="NoSpacing"/>
        <w:jc w:val="center"/>
        <w:rPr>
          <w:lang w:val="en-ZA"/>
        </w:rPr>
      </w:pPr>
      <w:r w:rsidRPr="003E3F2B">
        <w:rPr>
          <w:noProof/>
          <w:lang w:val="en-ZA"/>
        </w:rPr>
        <w:drawing>
          <wp:inline distT="0" distB="0" distL="0" distR="0" wp14:anchorId="14F65108" wp14:editId="694177B3">
            <wp:extent cx="2156460" cy="2429814"/>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65191" cy="2439651"/>
                    </a:xfrm>
                    <a:prstGeom prst="rect">
                      <a:avLst/>
                    </a:prstGeom>
                  </pic:spPr>
                </pic:pic>
              </a:graphicData>
            </a:graphic>
          </wp:inline>
        </w:drawing>
      </w:r>
    </w:p>
    <w:p w14:paraId="2F4F2170" w14:textId="6E082E6D" w:rsidR="00860F22" w:rsidRPr="003E3F2B" w:rsidRDefault="00860F22" w:rsidP="006A7BA7">
      <w:pPr>
        <w:pStyle w:val="NoSpacing"/>
        <w:jc w:val="center"/>
        <w:rPr>
          <w:lang w:val="en-ZA"/>
        </w:rPr>
      </w:pPr>
    </w:p>
    <w:p w14:paraId="5F8BE89D" w14:textId="77ED019D" w:rsidR="00D503E8" w:rsidRPr="003E3F2B" w:rsidRDefault="00D503E8" w:rsidP="00652D62">
      <w:pPr>
        <w:pStyle w:val="NoSpacing"/>
        <w:rPr>
          <w:lang w:val="en-ZA"/>
        </w:rPr>
      </w:pPr>
      <w:r w:rsidRPr="003E3F2B">
        <w:rPr>
          <w:lang w:val="en-ZA"/>
        </w:rPr>
        <w:t xml:space="preserve">On the proposed offshore portfolio, the graph below sets out the risk/ return of the proposed portfolio against the existing offshore allocation over a 5-year period. Although the risk of the proposed portfolio is higher, one is compensated well for the additional risk taken, and as the idea for this capital is long term growth, it is not expected that capital is needed from this portfolio for at least 10 years. We have also included a table indicating the best &amp; worst returns for the proposed funds (in rand terms) since inception or the last 10 years </w:t>
      </w:r>
      <w:r w:rsidR="00663B51" w:rsidRPr="003E3F2B">
        <w:rPr>
          <w:lang w:val="en-ZA"/>
        </w:rPr>
        <w:t xml:space="preserve">(from 01/04/2010 to 31/03/2020) </w:t>
      </w:r>
      <w:r w:rsidRPr="003E3F2B">
        <w:rPr>
          <w:lang w:val="en-ZA"/>
        </w:rPr>
        <w:t>if inception was prior to 2010.</w:t>
      </w:r>
    </w:p>
    <w:p w14:paraId="10FC9C1F" w14:textId="279A6910" w:rsidR="00F201AC" w:rsidRPr="003E3F2B" w:rsidRDefault="00F201AC" w:rsidP="00652D62">
      <w:pPr>
        <w:pStyle w:val="NoSpacing"/>
        <w:rPr>
          <w:lang w:val="en-ZA"/>
        </w:rPr>
      </w:pPr>
    </w:p>
    <w:tbl>
      <w:tblPr>
        <w:tblStyle w:val="GridTable1Light"/>
        <w:tblW w:w="0" w:type="auto"/>
        <w:tblLook w:val="04A0" w:firstRow="1" w:lastRow="0" w:firstColumn="1" w:lastColumn="0" w:noHBand="0" w:noVBand="1"/>
      </w:tblPr>
      <w:tblGrid>
        <w:gridCol w:w="4957"/>
        <w:gridCol w:w="2029"/>
        <w:gridCol w:w="2030"/>
      </w:tblGrid>
      <w:tr w:rsidR="00F201AC" w:rsidRPr="003E3F2B" w14:paraId="6F310819" w14:textId="77777777" w:rsidTr="00F20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1CF2BDEB" w14:textId="526E9346" w:rsidR="00F201AC" w:rsidRPr="003E3F2B" w:rsidRDefault="00F201AC" w:rsidP="00652D62">
            <w:pPr>
              <w:pStyle w:val="NoSpacing"/>
              <w:rPr>
                <w:lang w:val="en-ZA"/>
              </w:rPr>
            </w:pPr>
            <w:r w:rsidRPr="003E3F2B">
              <w:rPr>
                <w:lang w:val="en-ZA"/>
              </w:rPr>
              <w:t>FUND</w:t>
            </w:r>
          </w:p>
        </w:tc>
        <w:tc>
          <w:tcPr>
            <w:tcW w:w="2029" w:type="dxa"/>
          </w:tcPr>
          <w:p w14:paraId="276C9B7E" w14:textId="5B684B5C" w:rsidR="00F201AC" w:rsidRPr="003E3F2B" w:rsidRDefault="00F201AC" w:rsidP="00F201AC">
            <w:pPr>
              <w:pStyle w:val="NoSpacing"/>
              <w:jc w:val="center"/>
              <w:cnfStyle w:val="100000000000" w:firstRow="1" w:lastRow="0" w:firstColumn="0" w:lastColumn="0" w:oddVBand="0" w:evenVBand="0" w:oddHBand="0" w:evenHBand="0" w:firstRowFirstColumn="0" w:firstRowLastColumn="0" w:lastRowFirstColumn="0" w:lastRowLastColumn="0"/>
              <w:rPr>
                <w:lang w:val="en-ZA"/>
              </w:rPr>
            </w:pPr>
            <w:r w:rsidRPr="003E3F2B">
              <w:rPr>
                <w:lang w:val="en-ZA"/>
              </w:rPr>
              <w:t>MIN</w:t>
            </w:r>
          </w:p>
        </w:tc>
        <w:tc>
          <w:tcPr>
            <w:tcW w:w="2030" w:type="dxa"/>
          </w:tcPr>
          <w:p w14:paraId="0C95F051" w14:textId="54D0EB8E" w:rsidR="00F201AC" w:rsidRPr="003E3F2B" w:rsidRDefault="00F201AC" w:rsidP="00F201AC">
            <w:pPr>
              <w:pStyle w:val="NoSpacing"/>
              <w:jc w:val="center"/>
              <w:cnfStyle w:val="100000000000" w:firstRow="1" w:lastRow="0" w:firstColumn="0" w:lastColumn="0" w:oddVBand="0" w:evenVBand="0" w:oddHBand="0" w:evenHBand="0" w:firstRowFirstColumn="0" w:firstRowLastColumn="0" w:lastRowFirstColumn="0" w:lastRowLastColumn="0"/>
              <w:rPr>
                <w:lang w:val="en-ZA"/>
              </w:rPr>
            </w:pPr>
            <w:r w:rsidRPr="003E3F2B">
              <w:rPr>
                <w:lang w:val="en-ZA"/>
              </w:rPr>
              <w:t>MAX</w:t>
            </w:r>
          </w:p>
        </w:tc>
      </w:tr>
      <w:tr w:rsidR="00F201AC" w:rsidRPr="003E3F2B" w14:paraId="601C2BF9" w14:textId="77777777" w:rsidTr="00F201AC">
        <w:tc>
          <w:tcPr>
            <w:cnfStyle w:val="001000000000" w:firstRow="0" w:lastRow="0" w:firstColumn="1" w:lastColumn="0" w:oddVBand="0" w:evenVBand="0" w:oddHBand="0" w:evenHBand="0" w:firstRowFirstColumn="0" w:firstRowLastColumn="0" w:lastRowFirstColumn="0" w:lastRowLastColumn="0"/>
            <w:tcW w:w="4957" w:type="dxa"/>
          </w:tcPr>
          <w:p w14:paraId="47109B85" w14:textId="1557C97F" w:rsidR="00F201AC" w:rsidRPr="003E3F2B" w:rsidRDefault="00F201AC" w:rsidP="00F201AC">
            <w:pPr>
              <w:pStyle w:val="NoSpacing"/>
              <w:rPr>
                <w:b w:val="0"/>
                <w:bCs w:val="0"/>
                <w:sz w:val="20"/>
                <w:szCs w:val="22"/>
                <w:lang w:val="en-ZA"/>
              </w:rPr>
            </w:pPr>
            <w:r w:rsidRPr="003E3F2B">
              <w:rPr>
                <w:b w:val="0"/>
                <w:bCs w:val="0"/>
                <w:sz w:val="20"/>
                <w:szCs w:val="22"/>
                <w:lang w:val="en-ZA"/>
              </w:rPr>
              <w:t>Coronation Global Managed A</w:t>
            </w:r>
          </w:p>
        </w:tc>
        <w:tc>
          <w:tcPr>
            <w:tcW w:w="2029" w:type="dxa"/>
          </w:tcPr>
          <w:p w14:paraId="632B21A5" w14:textId="2C169381" w:rsidR="00F201AC" w:rsidRPr="003E3F2B" w:rsidRDefault="00F201AC" w:rsidP="00F201AC">
            <w:pPr>
              <w:pStyle w:val="NoSpacing"/>
              <w:jc w:val="right"/>
              <w:cnfStyle w:val="000000000000" w:firstRow="0" w:lastRow="0" w:firstColumn="0" w:lastColumn="0" w:oddVBand="0" w:evenVBand="0" w:oddHBand="0" w:evenHBand="0" w:firstRowFirstColumn="0" w:firstRowLastColumn="0" w:lastRowFirstColumn="0" w:lastRowLastColumn="0"/>
              <w:rPr>
                <w:sz w:val="20"/>
                <w:szCs w:val="22"/>
                <w:lang w:val="en-ZA"/>
              </w:rPr>
            </w:pPr>
            <w:r w:rsidRPr="003E3F2B">
              <w:rPr>
                <w:sz w:val="20"/>
                <w:szCs w:val="22"/>
                <w:lang w:val="en-ZA"/>
              </w:rPr>
              <w:t>-7.18%</w:t>
            </w:r>
          </w:p>
        </w:tc>
        <w:tc>
          <w:tcPr>
            <w:tcW w:w="2030" w:type="dxa"/>
          </w:tcPr>
          <w:p w14:paraId="08B6991A" w14:textId="3BCDC69E" w:rsidR="00F201AC" w:rsidRPr="003E3F2B" w:rsidRDefault="00F201AC" w:rsidP="00F201AC">
            <w:pPr>
              <w:pStyle w:val="NoSpacing"/>
              <w:jc w:val="right"/>
              <w:cnfStyle w:val="000000000000" w:firstRow="0" w:lastRow="0" w:firstColumn="0" w:lastColumn="0" w:oddVBand="0" w:evenVBand="0" w:oddHBand="0" w:evenHBand="0" w:firstRowFirstColumn="0" w:firstRowLastColumn="0" w:lastRowFirstColumn="0" w:lastRowLastColumn="0"/>
              <w:rPr>
                <w:sz w:val="20"/>
                <w:szCs w:val="22"/>
                <w:lang w:val="en-ZA"/>
              </w:rPr>
            </w:pPr>
            <w:r w:rsidRPr="003E3F2B">
              <w:rPr>
                <w:sz w:val="20"/>
                <w:szCs w:val="22"/>
                <w:lang w:val="en-ZA"/>
              </w:rPr>
              <w:t>49.36%</w:t>
            </w:r>
          </w:p>
        </w:tc>
      </w:tr>
      <w:tr w:rsidR="00F201AC" w:rsidRPr="003E3F2B" w14:paraId="32DAA3CD" w14:textId="77777777" w:rsidTr="00F201AC">
        <w:tc>
          <w:tcPr>
            <w:cnfStyle w:val="001000000000" w:firstRow="0" w:lastRow="0" w:firstColumn="1" w:lastColumn="0" w:oddVBand="0" w:evenVBand="0" w:oddHBand="0" w:evenHBand="0" w:firstRowFirstColumn="0" w:firstRowLastColumn="0" w:lastRowFirstColumn="0" w:lastRowLastColumn="0"/>
            <w:tcW w:w="4957" w:type="dxa"/>
          </w:tcPr>
          <w:p w14:paraId="25A02DB7" w14:textId="63D9D79D" w:rsidR="00F201AC" w:rsidRPr="003E3F2B" w:rsidRDefault="00F201AC" w:rsidP="00F201AC">
            <w:pPr>
              <w:pStyle w:val="NoSpacing"/>
              <w:rPr>
                <w:b w:val="0"/>
                <w:bCs w:val="0"/>
                <w:sz w:val="20"/>
                <w:szCs w:val="22"/>
                <w:lang w:val="en-ZA"/>
              </w:rPr>
            </w:pPr>
            <w:r w:rsidRPr="003E3F2B">
              <w:rPr>
                <w:b w:val="0"/>
                <w:bCs w:val="0"/>
                <w:sz w:val="20"/>
                <w:szCs w:val="22"/>
                <w:lang w:val="en-ZA"/>
              </w:rPr>
              <w:t>Fundsmith Equity I Acc</w:t>
            </w:r>
          </w:p>
        </w:tc>
        <w:tc>
          <w:tcPr>
            <w:tcW w:w="2029" w:type="dxa"/>
          </w:tcPr>
          <w:p w14:paraId="0D069A27" w14:textId="565134F3" w:rsidR="00F201AC" w:rsidRPr="003E3F2B" w:rsidRDefault="00F201AC" w:rsidP="00F201AC">
            <w:pPr>
              <w:pStyle w:val="NoSpacing"/>
              <w:jc w:val="right"/>
              <w:cnfStyle w:val="000000000000" w:firstRow="0" w:lastRow="0" w:firstColumn="0" w:lastColumn="0" w:oddVBand="0" w:evenVBand="0" w:oddHBand="0" w:evenHBand="0" w:firstRowFirstColumn="0" w:firstRowLastColumn="0" w:lastRowFirstColumn="0" w:lastRowLastColumn="0"/>
              <w:rPr>
                <w:sz w:val="20"/>
                <w:szCs w:val="22"/>
                <w:lang w:val="en-ZA"/>
              </w:rPr>
            </w:pPr>
            <w:r w:rsidRPr="003E3F2B">
              <w:rPr>
                <w:sz w:val="20"/>
                <w:szCs w:val="22"/>
                <w:lang w:val="en-ZA"/>
              </w:rPr>
              <w:t>-5.08%</w:t>
            </w:r>
          </w:p>
        </w:tc>
        <w:tc>
          <w:tcPr>
            <w:tcW w:w="2030" w:type="dxa"/>
          </w:tcPr>
          <w:p w14:paraId="51548762" w14:textId="62D96009" w:rsidR="00F201AC" w:rsidRPr="003E3F2B" w:rsidRDefault="00F201AC" w:rsidP="00F201AC">
            <w:pPr>
              <w:pStyle w:val="NoSpacing"/>
              <w:jc w:val="right"/>
              <w:cnfStyle w:val="000000000000" w:firstRow="0" w:lastRow="0" w:firstColumn="0" w:lastColumn="0" w:oddVBand="0" w:evenVBand="0" w:oddHBand="0" w:evenHBand="0" w:firstRowFirstColumn="0" w:firstRowLastColumn="0" w:lastRowFirstColumn="0" w:lastRowLastColumn="0"/>
              <w:rPr>
                <w:sz w:val="20"/>
                <w:szCs w:val="22"/>
                <w:lang w:val="en-ZA"/>
              </w:rPr>
            </w:pPr>
            <w:r w:rsidRPr="003E3F2B">
              <w:rPr>
                <w:sz w:val="20"/>
                <w:szCs w:val="22"/>
                <w:lang w:val="en-ZA"/>
              </w:rPr>
              <w:t>57.79%</w:t>
            </w:r>
          </w:p>
        </w:tc>
      </w:tr>
      <w:tr w:rsidR="00F201AC" w:rsidRPr="003E3F2B" w14:paraId="66BAB2E9" w14:textId="77777777" w:rsidTr="00F201AC">
        <w:tc>
          <w:tcPr>
            <w:cnfStyle w:val="001000000000" w:firstRow="0" w:lastRow="0" w:firstColumn="1" w:lastColumn="0" w:oddVBand="0" w:evenVBand="0" w:oddHBand="0" w:evenHBand="0" w:firstRowFirstColumn="0" w:firstRowLastColumn="0" w:lastRowFirstColumn="0" w:lastRowLastColumn="0"/>
            <w:tcW w:w="4957" w:type="dxa"/>
          </w:tcPr>
          <w:p w14:paraId="43ED6C99" w14:textId="37319101" w:rsidR="00F201AC" w:rsidRPr="003E3F2B" w:rsidRDefault="00F201AC" w:rsidP="00F201AC">
            <w:pPr>
              <w:pStyle w:val="NoSpacing"/>
              <w:rPr>
                <w:b w:val="0"/>
                <w:bCs w:val="0"/>
                <w:sz w:val="20"/>
                <w:szCs w:val="22"/>
                <w:lang w:val="en-ZA"/>
              </w:rPr>
            </w:pPr>
            <w:r w:rsidRPr="003E3F2B">
              <w:rPr>
                <w:b w:val="0"/>
                <w:bCs w:val="0"/>
                <w:sz w:val="20"/>
                <w:szCs w:val="22"/>
                <w:lang w:val="en-ZA"/>
              </w:rPr>
              <w:t>Investec GSF Glb Frchs I Acc USD</w:t>
            </w:r>
          </w:p>
        </w:tc>
        <w:tc>
          <w:tcPr>
            <w:tcW w:w="2029" w:type="dxa"/>
          </w:tcPr>
          <w:p w14:paraId="066BF171" w14:textId="687E4217" w:rsidR="00F201AC" w:rsidRPr="003E3F2B" w:rsidRDefault="00F201AC" w:rsidP="00F201AC">
            <w:pPr>
              <w:pStyle w:val="NoSpacing"/>
              <w:jc w:val="right"/>
              <w:cnfStyle w:val="000000000000" w:firstRow="0" w:lastRow="0" w:firstColumn="0" w:lastColumn="0" w:oddVBand="0" w:evenVBand="0" w:oddHBand="0" w:evenHBand="0" w:firstRowFirstColumn="0" w:firstRowLastColumn="0" w:lastRowFirstColumn="0" w:lastRowLastColumn="0"/>
              <w:rPr>
                <w:sz w:val="20"/>
                <w:szCs w:val="22"/>
                <w:lang w:val="en-ZA"/>
              </w:rPr>
            </w:pPr>
            <w:r w:rsidRPr="003E3F2B">
              <w:rPr>
                <w:sz w:val="20"/>
                <w:szCs w:val="22"/>
                <w:lang w:val="en-ZA"/>
              </w:rPr>
              <w:t>-10.95%</w:t>
            </w:r>
          </w:p>
        </w:tc>
        <w:tc>
          <w:tcPr>
            <w:tcW w:w="2030" w:type="dxa"/>
          </w:tcPr>
          <w:p w14:paraId="761A36F1" w14:textId="2E102E8B" w:rsidR="00F201AC" w:rsidRPr="003E3F2B" w:rsidRDefault="00F201AC" w:rsidP="00F201AC">
            <w:pPr>
              <w:pStyle w:val="NoSpacing"/>
              <w:jc w:val="right"/>
              <w:cnfStyle w:val="000000000000" w:firstRow="0" w:lastRow="0" w:firstColumn="0" w:lastColumn="0" w:oddVBand="0" w:evenVBand="0" w:oddHBand="0" w:evenHBand="0" w:firstRowFirstColumn="0" w:firstRowLastColumn="0" w:lastRowFirstColumn="0" w:lastRowLastColumn="0"/>
              <w:rPr>
                <w:sz w:val="20"/>
                <w:szCs w:val="22"/>
                <w:lang w:val="en-ZA"/>
              </w:rPr>
            </w:pPr>
            <w:r w:rsidRPr="003E3F2B">
              <w:rPr>
                <w:sz w:val="20"/>
                <w:szCs w:val="22"/>
                <w:lang w:val="en-ZA"/>
              </w:rPr>
              <w:t>46.34%</w:t>
            </w:r>
          </w:p>
        </w:tc>
      </w:tr>
      <w:tr w:rsidR="00F201AC" w:rsidRPr="003E3F2B" w14:paraId="6F1A023F" w14:textId="77777777" w:rsidTr="00F201AC">
        <w:tc>
          <w:tcPr>
            <w:cnfStyle w:val="001000000000" w:firstRow="0" w:lastRow="0" w:firstColumn="1" w:lastColumn="0" w:oddVBand="0" w:evenVBand="0" w:oddHBand="0" w:evenHBand="0" w:firstRowFirstColumn="0" w:firstRowLastColumn="0" w:lastRowFirstColumn="0" w:lastRowLastColumn="0"/>
            <w:tcW w:w="4957" w:type="dxa"/>
          </w:tcPr>
          <w:p w14:paraId="061B48EE" w14:textId="0394AD95" w:rsidR="00F201AC" w:rsidRPr="003E3F2B" w:rsidRDefault="00F201AC" w:rsidP="00F201AC">
            <w:pPr>
              <w:pStyle w:val="NoSpacing"/>
              <w:rPr>
                <w:b w:val="0"/>
                <w:bCs w:val="0"/>
                <w:sz w:val="20"/>
                <w:szCs w:val="22"/>
                <w:lang w:val="en-ZA"/>
              </w:rPr>
            </w:pPr>
            <w:r w:rsidRPr="003E3F2B">
              <w:rPr>
                <w:b w:val="0"/>
                <w:bCs w:val="0"/>
                <w:sz w:val="20"/>
                <w:szCs w:val="22"/>
                <w:lang w:val="en-ZA"/>
              </w:rPr>
              <w:t>Nedgroup Inv Funds Global Flex A USD Acc</w:t>
            </w:r>
          </w:p>
        </w:tc>
        <w:tc>
          <w:tcPr>
            <w:tcW w:w="2029" w:type="dxa"/>
          </w:tcPr>
          <w:p w14:paraId="5FC9833D" w14:textId="299CC73A" w:rsidR="00F201AC" w:rsidRPr="003E3F2B" w:rsidRDefault="00F201AC" w:rsidP="00F201AC">
            <w:pPr>
              <w:pStyle w:val="NoSpacing"/>
              <w:jc w:val="right"/>
              <w:cnfStyle w:val="000000000000" w:firstRow="0" w:lastRow="0" w:firstColumn="0" w:lastColumn="0" w:oddVBand="0" w:evenVBand="0" w:oddHBand="0" w:evenHBand="0" w:firstRowFirstColumn="0" w:firstRowLastColumn="0" w:lastRowFirstColumn="0" w:lastRowLastColumn="0"/>
              <w:rPr>
                <w:sz w:val="20"/>
                <w:szCs w:val="22"/>
                <w:lang w:val="en-ZA"/>
              </w:rPr>
            </w:pPr>
            <w:r w:rsidRPr="003E3F2B">
              <w:rPr>
                <w:sz w:val="20"/>
                <w:szCs w:val="22"/>
                <w:lang w:val="en-ZA"/>
              </w:rPr>
              <w:t>-6.54%</w:t>
            </w:r>
          </w:p>
        </w:tc>
        <w:tc>
          <w:tcPr>
            <w:tcW w:w="2030" w:type="dxa"/>
          </w:tcPr>
          <w:p w14:paraId="50BC9E84" w14:textId="3AF8EE95" w:rsidR="00F201AC" w:rsidRPr="003E3F2B" w:rsidRDefault="00F201AC" w:rsidP="00F201AC">
            <w:pPr>
              <w:pStyle w:val="NoSpacing"/>
              <w:jc w:val="right"/>
              <w:cnfStyle w:val="000000000000" w:firstRow="0" w:lastRow="0" w:firstColumn="0" w:lastColumn="0" w:oddVBand="0" w:evenVBand="0" w:oddHBand="0" w:evenHBand="0" w:firstRowFirstColumn="0" w:firstRowLastColumn="0" w:lastRowFirstColumn="0" w:lastRowLastColumn="0"/>
              <w:rPr>
                <w:sz w:val="20"/>
                <w:szCs w:val="22"/>
                <w:lang w:val="en-ZA"/>
              </w:rPr>
            </w:pPr>
            <w:r w:rsidRPr="003E3F2B">
              <w:rPr>
                <w:sz w:val="20"/>
                <w:szCs w:val="22"/>
                <w:lang w:val="en-ZA"/>
              </w:rPr>
              <w:t>42.30%</w:t>
            </w:r>
          </w:p>
        </w:tc>
      </w:tr>
    </w:tbl>
    <w:p w14:paraId="69BD5391" w14:textId="77777777" w:rsidR="00F201AC" w:rsidRPr="003E3F2B" w:rsidRDefault="00F201AC" w:rsidP="00652D62">
      <w:pPr>
        <w:pStyle w:val="NoSpacing"/>
        <w:rPr>
          <w:lang w:val="en-ZA"/>
        </w:rPr>
      </w:pPr>
    </w:p>
    <w:p w14:paraId="306F3AF6" w14:textId="3635AE62" w:rsidR="00A7447F" w:rsidRPr="003E3F2B" w:rsidRDefault="00A7447F" w:rsidP="00652D62">
      <w:pPr>
        <w:pStyle w:val="NoSpacing"/>
        <w:rPr>
          <w:lang w:val="en-ZA"/>
        </w:rPr>
      </w:pPr>
    </w:p>
    <w:p w14:paraId="446FB639" w14:textId="606114F3" w:rsidR="00A7447F" w:rsidRPr="003E3F2B" w:rsidRDefault="00B9161F" w:rsidP="00A7447F">
      <w:pPr>
        <w:pStyle w:val="NoSpacing"/>
        <w:jc w:val="center"/>
        <w:rPr>
          <w:lang w:val="en-ZA"/>
        </w:rPr>
      </w:pPr>
      <w:r w:rsidRPr="00B9161F">
        <w:rPr>
          <w:noProof/>
          <w:lang w:val="en-ZA"/>
        </w:rPr>
        <w:lastRenderedPageBreak/>
        <w:drawing>
          <wp:inline distT="0" distB="0" distL="0" distR="0" wp14:anchorId="1A3FD3F6" wp14:editId="76BF860D">
            <wp:extent cx="4876800" cy="518801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87813" cy="5199732"/>
                    </a:xfrm>
                    <a:prstGeom prst="rect">
                      <a:avLst/>
                    </a:prstGeom>
                    <a:noFill/>
                    <a:ln>
                      <a:noFill/>
                    </a:ln>
                  </pic:spPr>
                </pic:pic>
              </a:graphicData>
            </a:graphic>
          </wp:inline>
        </w:drawing>
      </w:r>
    </w:p>
    <w:p w14:paraId="03E4BC09" w14:textId="790E5957" w:rsidR="00A7447F" w:rsidRPr="003E3F2B" w:rsidRDefault="00A7447F" w:rsidP="00A7447F">
      <w:pPr>
        <w:pStyle w:val="NoSpacing"/>
        <w:rPr>
          <w:lang w:val="en-ZA"/>
        </w:rPr>
      </w:pPr>
    </w:p>
    <w:p w14:paraId="247E6AB2" w14:textId="5D518D1D" w:rsidR="00767EA5" w:rsidRPr="003E3F2B" w:rsidRDefault="00767EA5" w:rsidP="00767EA5">
      <w:pPr>
        <w:pStyle w:val="NoSpacing"/>
        <w:rPr>
          <w:lang w:val="en-ZA"/>
        </w:rPr>
      </w:pPr>
      <w:r w:rsidRPr="003E3F2B">
        <w:rPr>
          <w:lang w:val="en-ZA"/>
        </w:rPr>
        <w:t>See attached fund fact sheets for more information on each of the solutions proposed under option</w:t>
      </w:r>
      <w:r w:rsidR="00A7447F" w:rsidRPr="003E3F2B">
        <w:rPr>
          <w:lang w:val="en-ZA"/>
        </w:rPr>
        <w:t>s</w:t>
      </w:r>
      <w:r w:rsidRPr="003E3F2B">
        <w:rPr>
          <w:lang w:val="en-ZA"/>
        </w:rPr>
        <w:t xml:space="preserve"> 1 and 2. The following fact sheets are included:</w:t>
      </w:r>
    </w:p>
    <w:p w14:paraId="20CFEBCF" w14:textId="77777777" w:rsidR="00767EA5" w:rsidRPr="003E3F2B" w:rsidRDefault="00767EA5" w:rsidP="00767EA5">
      <w:pPr>
        <w:pStyle w:val="NoSpacing"/>
        <w:rPr>
          <w:lang w:val="en-ZA"/>
        </w:rPr>
      </w:pPr>
    </w:p>
    <w:p w14:paraId="63962011" w14:textId="77777777" w:rsidR="00767EA5" w:rsidRPr="00B9161F" w:rsidRDefault="00767EA5" w:rsidP="00767EA5">
      <w:pPr>
        <w:pStyle w:val="NoSpacing"/>
        <w:numPr>
          <w:ilvl w:val="0"/>
          <w:numId w:val="7"/>
        </w:numPr>
        <w:rPr>
          <w:lang w:val="en-ZA"/>
        </w:rPr>
      </w:pPr>
      <w:r w:rsidRPr="00B9161F">
        <w:rPr>
          <w:lang w:val="en-ZA"/>
        </w:rPr>
        <w:t>Inflation Protected Income</w:t>
      </w:r>
    </w:p>
    <w:p w14:paraId="11590B0A" w14:textId="77777777" w:rsidR="00767EA5" w:rsidRPr="00B9161F" w:rsidRDefault="00767EA5" w:rsidP="00767EA5">
      <w:pPr>
        <w:pStyle w:val="NoSpacing"/>
        <w:numPr>
          <w:ilvl w:val="0"/>
          <w:numId w:val="7"/>
        </w:numPr>
        <w:rPr>
          <w:lang w:val="en-ZA"/>
        </w:rPr>
      </w:pPr>
      <w:r w:rsidRPr="00B9161F">
        <w:rPr>
          <w:lang w:val="en-ZA"/>
        </w:rPr>
        <w:t>Stable Income</w:t>
      </w:r>
    </w:p>
    <w:p w14:paraId="20093076" w14:textId="77777777" w:rsidR="00767EA5" w:rsidRPr="00B9161F" w:rsidRDefault="00767EA5" w:rsidP="00767EA5">
      <w:pPr>
        <w:pStyle w:val="NoSpacing"/>
        <w:numPr>
          <w:ilvl w:val="0"/>
          <w:numId w:val="7"/>
        </w:numPr>
        <w:rPr>
          <w:lang w:val="en-ZA"/>
        </w:rPr>
      </w:pPr>
      <w:r w:rsidRPr="00B9161F">
        <w:rPr>
          <w:lang w:val="en-ZA"/>
        </w:rPr>
        <w:t>Steady Growth</w:t>
      </w:r>
    </w:p>
    <w:p w14:paraId="1B94F0B1" w14:textId="77777777" w:rsidR="00767EA5" w:rsidRPr="00B9161F" w:rsidRDefault="00767EA5" w:rsidP="00767EA5">
      <w:pPr>
        <w:pStyle w:val="NoSpacing"/>
        <w:numPr>
          <w:ilvl w:val="0"/>
          <w:numId w:val="7"/>
        </w:numPr>
        <w:rPr>
          <w:lang w:val="en-ZA"/>
        </w:rPr>
      </w:pPr>
      <w:r w:rsidRPr="00B9161F">
        <w:rPr>
          <w:lang w:val="en-ZA"/>
        </w:rPr>
        <w:t>Guarded Growth</w:t>
      </w:r>
    </w:p>
    <w:p w14:paraId="3BE27744" w14:textId="77777777" w:rsidR="00767EA5" w:rsidRPr="00B9161F" w:rsidRDefault="00767EA5" w:rsidP="00767EA5">
      <w:pPr>
        <w:pStyle w:val="NoSpacing"/>
        <w:numPr>
          <w:ilvl w:val="0"/>
          <w:numId w:val="7"/>
        </w:numPr>
        <w:rPr>
          <w:lang w:val="en-ZA"/>
        </w:rPr>
      </w:pPr>
      <w:r w:rsidRPr="00B9161F">
        <w:rPr>
          <w:lang w:val="en-ZA"/>
        </w:rPr>
        <w:t>Optimal Growth</w:t>
      </w:r>
    </w:p>
    <w:p w14:paraId="4253D0CF" w14:textId="01F84A1F" w:rsidR="00767EA5" w:rsidRDefault="00767EA5" w:rsidP="009C72FA">
      <w:pPr>
        <w:pStyle w:val="NoSpacing"/>
        <w:numPr>
          <w:ilvl w:val="0"/>
          <w:numId w:val="7"/>
        </w:numPr>
        <w:rPr>
          <w:lang w:val="en-ZA"/>
        </w:rPr>
      </w:pPr>
      <w:r w:rsidRPr="00B9161F">
        <w:rPr>
          <w:lang w:val="en-ZA"/>
        </w:rPr>
        <w:t xml:space="preserve">Direct offshore funds </w:t>
      </w:r>
    </w:p>
    <w:p w14:paraId="2D4048D3" w14:textId="77777777" w:rsidR="00B9161F" w:rsidRPr="00B9161F" w:rsidRDefault="00B9161F" w:rsidP="00B9161F">
      <w:pPr>
        <w:pStyle w:val="NoSpacing"/>
        <w:rPr>
          <w:lang w:val="en-ZA"/>
        </w:rPr>
      </w:pPr>
    </w:p>
    <w:p w14:paraId="650401D6" w14:textId="7816E94A" w:rsidR="0088567D" w:rsidRPr="003E3F2B" w:rsidRDefault="0061390A" w:rsidP="0088567D">
      <w:pPr>
        <w:pStyle w:val="Heading1"/>
        <w:rPr>
          <w:sz w:val="32"/>
          <w:szCs w:val="36"/>
          <w:lang w:val="en-ZA"/>
        </w:rPr>
      </w:pPr>
      <w:r w:rsidRPr="00B9161F">
        <w:rPr>
          <w:sz w:val="32"/>
          <w:szCs w:val="36"/>
          <w:lang w:val="en-ZA"/>
        </w:rPr>
        <w:t>Additional info and alternative strate</w:t>
      </w:r>
      <w:r w:rsidRPr="003E3F2B">
        <w:rPr>
          <w:sz w:val="32"/>
          <w:szCs w:val="36"/>
          <w:lang w:val="en-ZA"/>
        </w:rPr>
        <w:t>gies</w:t>
      </w:r>
    </w:p>
    <w:p w14:paraId="78D45B24" w14:textId="20E9F42D" w:rsidR="0088567D" w:rsidRPr="003E3F2B" w:rsidRDefault="0088567D" w:rsidP="0088567D">
      <w:pPr>
        <w:pStyle w:val="NoSpacing"/>
        <w:rPr>
          <w:lang w:val="en-ZA"/>
        </w:rPr>
      </w:pPr>
    </w:p>
    <w:p w14:paraId="4A4922DC" w14:textId="0D8B6532" w:rsidR="0061390A" w:rsidRPr="003E3F2B" w:rsidRDefault="0061390A" w:rsidP="0088567D">
      <w:pPr>
        <w:pStyle w:val="NoSpacing"/>
        <w:rPr>
          <w:lang w:val="en-ZA"/>
        </w:rPr>
      </w:pPr>
      <w:r w:rsidRPr="003E3F2B">
        <w:rPr>
          <w:lang w:val="en-ZA"/>
        </w:rPr>
        <w:t>While care has been taken to use reasonable assumptions in the proposal, it is important to reme</w:t>
      </w:r>
      <w:r w:rsidR="00835455" w:rsidRPr="003E3F2B">
        <w:rPr>
          <w:lang w:val="en-ZA"/>
        </w:rPr>
        <w:t>m</w:t>
      </w:r>
      <w:r w:rsidRPr="003E3F2B">
        <w:rPr>
          <w:lang w:val="en-ZA"/>
        </w:rPr>
        <w:t xml:space="preserve">ber that there are </w:t>
      </w:r>
      <w:r w:rsidR="00835455" w:rsidRPr="003E3F2B">
        <w:rPr>
          <w:lang w:val="en-ZA"/>
        </w:rPr>
        <w:t>a lot of factors that can affect the outcome and sustainability of the income. Figures provided can therefore not be guaranteed.</w:t>
      </w:r>
    </w:p>
    <w:p w14:paraId="37B5E69D" w14:textId="7630F4E2" w:rsidR="00835455" w:rsidRPr="003E3F2B" w:rsidRDefault="00835455" w:rsidP="0088567D">
      <w:pPr>
        <w:pStyle w:val="NoSpacing"/>
        <w:rPr>
          <w:lang w:val="en-ZA"/>
        </w:rPr>
      </w:pPr>
    </w:p>
    <w:p w14:paraId="4F2F799D" w14:textId="179620A4" w:rsidR="00A37522" w:rsidRPr="003E3F2B" w:rsidRDefault="00A37522" w:rsidP="0088567D">
      <w:pPr>
        <w:pStyle w:val="NoSpacing"/>
        <w:rPr>
          <w:lang w:val="en-ZA"/>
        </w:rPr>
      </w:pPr>
      <w:r w:rsidRPr="003E3F2B">
        <w:rPr>
          <w:lang w:val="en-ZA"/>
        </w:rPr>
        <w:t>If we consider the two options illustrated in the proposal, one of the arguments in favour of using a guaranteed income plan, is that the current economic climate is uncertain due to the outbreak of Covid</w:t>
      </w:r>
      <w:r w:rsidR="00BC61C1" w:rsidRPr="003E3F2B">
        <w:rPr>
          <w:lang w:val="en-ZA"/>
        </w:rPr>
        <w:t>-</w:t>
      </w:r>
      <w:r w:rsidRPr="003E3F2B">
        <w:rPr>
          <w:lang w:val="en-ZA"/>
        </w:rPr>
        <w:t xml:space="preserve">19, and we may be faced with a new normal going forward. Using a guaranteed income plan, at least for the first 5 years, will give </w:t>
      </w:r>
      <w:r w:rsidR="00DE1AEA" w:rsidRPr="003E3F2B">
        <w:rPr>
          <w:lang w:val="en-ZA"/>
        </w:rPr>
        <w:t>some certainty</w:t>
      </w:r>
      <w:r w:rsidR="005F6F6C" w:rsidRPr="003E3F2B">
        <w:rPr>
          <w:lang w:val="en-ZA"/>
        </w:rPr>
        <w:t xml:space="preserve"> </w:t>
      </w:r>
      <w:r w:rsidR="00DE1AEA" w:rsidRPr="003E3F2B">
        <w:rPr>
          <w:lang w:val="en-ZA"/>
        </w:rPr>
        <w:t xml:space="preserve">with regards to your income, while things get a chance to settle down. After the first 5 years, you can then decide if you want to switch over to option 1. </w:t>
      </w:r>
    </w:p>
    <w:p w14:paraId="531B2982" w14:textId="541449F3" w:rsidR="00B9038D" w:rsidRPr="003E3F2B" w:rsidRDefault="00B9038D" w:rsidP="0088567D">
      <w:pPr>
        <w:pStyle w:val="NoSpacing"/>
        <w:rPr>
          <w:lang w:val="en-ZA"/>
        </w:rPr>
      </w:pPr>
    </w:p>
    <w:p w14:paraId="2965D46F" w14:textId="700AE46A" w:rsidR="00B9038D" w:rsidRPr="003E3F2B" w:rsidRDefault="00B9038D" w:rsidP="0088567D">
      <w:pPr>
        <w:pStyle w:val="NoSpacing"/>
        <w:rPr>
          <w:lang w:val="en-ZA"/>
        </w:rPr>
      </w:pPr>
      <w:r w:rsidRPr="003E3F2B">
        <w:rPr>
          <w:lang w:val="en-ZA"/>
        </w:rPr>
        <w:t>Another advantage of a guaranteed income plan is the low tax that is levied. This is due to th</w:t>
      </w:r>
      <w:r w:rsidR="005F6F6C" w:rsidRPr="003E3F2B">
        <w:rPr>
          <w:lang w:val="en-ZA"/>
        </w:rPr>
        <w:t>e</w:t>
      </w:r>
      <w:r w:rsidRPr="003E3F2B">
        <w:rPr>
          <w:lang w:val="en-ZA"/>
        </w:rPr>
        <w:t xml:space="preserve"> fact that a big portion of the income paid </w:t>
      </w:r>
      <w:r w:rsidR="005F6F6C" w:rsidRPr="003E3F2B">
        <w:rPr>
          <w:lang w:val="en-ZA"/>
        </w:rPr>
        <w:t>consists of</w:t>
      </w:r>
      <w:r w:rsidRPr="003E3F2B">
        <w:rPr>
          <w:lang w:val="en-ZA"/>
        </w:rPr>
        <w:t xml:space="preserve"> capital</w:t>
      </w:r>
      <w:r w:rsidR="00AC2A37" w:rsidRPr="003E3F2B">
        <w:rPr>
          <w:lang w:val="en-ZA"/>
        </w:rPr>
        <w:t>, therefore section 10A of the Income Tax Act apply</w:t>
      </w:r>
      <w:r w:rsidRPr="003E3F2B">
        <w:rPr>
          <w:lang w:val="en-ZA"/>
        </w:rPr>
        <w:t xml:space="preserve">. </w:t>
      </w:r>
      <w:r w:rsidR="00AC2A37" w:rsidRPr="003E3F2B">
        <w:rPr>
          <w:lang w:val="en-ZA"/>
        </w:rPr>
        <w:t xml:space="preserve">(Refer to quote for additional requirements for section 10A to apply.) </w:t>
      </w:r>
      <w:r w:rsidR="00F477EB" w:rsidRPr="003E3F2B">
        <w:rPr>
          <w:lang w:val="en-ZA"/>
        </w:rPr>
        <w:t>Should you decide to rather invest the first 6 years’ income in the Stable Income solution and the Steady Growth portfolio, the tax will be paid on the distributions received on the total investment value in these solutions.</w:t>
      </w:r>
      <w:r w:rsidR="00AC2A37" w:rsidRPr="003E3F2B">
        <w:rPr>
          <w:lang w:val="en-ZA"/>
        </w:rPr>
        <w:t xml:space="preserve"> </w:t>
      </w:r>
      <w:r w:rsidR="00F477EB" w:rsidRPr="003E3F2B">
        <w:rPr>
          <w:lang w:val="en-ZA"/>
        </w:rPr>
        <w:t>(</w:t>
      </w:r>
      <w:r w:rsidR="00AC2A37" w:rsidRPr="003E3F2B">
        <w:rPr>
          <w:lang w:val="en-ZA"/>
        </w:rPr>
        <w:t>More i</w:t>
      </w:r>
      <w:r w:rsidR="00F477EB" w:rsidRPr="003E3F2B">
        <w:rPr>
          <w:lang w:val="en-ZA"/>
        </w:rPr>
        <w:t>nformation on the tax is set out in section 8.)</w:t>
      </w:r>
    </w:p>
    <w:p w14:paraId="08A228F8" w14:textId="500A5CF4" w:rsidR="005F6F6C" w:rsidRPr="003E3F2B" w:rsidRDefault="005F6F6C" w:rsidP="0088567D">
      <w:pPr>
        <w:pStyle w:val="NoSpacing"/>
        <w:rPr>
          <w:lang w:val="en-ZA"/>
        </w:rPr>
      </w:pPr>
    </w:p>
    <w:p w14:paraId="389CD296" w14:textId="4A7DB2A5" w:rsidR="005F6F6C" w:rsidRPr="003E3F2B" w:rsidRDefault="005F6F6C" w:rsidP="0088567D">
      <w:pPr>
        <w:pStyle w:val="NoSpacing"/>
        <w:rPr>
          <w:lang w:val="en-ZA"/>
        </w:rPr>
      </w:pPr>
      <w:r w:rsidRPr="003E3F2B">
        <w:rPr>
          <w:lang w:val="en-ZA"/>
        </w:rPr>
        <w:t>You will notice in both options that the money set aside for medium to long term growth is invested in endowment structures. These structures are proposed as tax within an endowment is levied at a flat rate 30%. This is then deducted from your investment value and paid over to SARS by Glacier</w:t>
      </w:r>
      <w:r w:rsidR="00F477EB" w:rsidRPr="003E3F2B">
        <w:rPr>
          <w:lang w:val="en-ZA"/>
        </w:rPr>
        <w:t xml:space="preserve"> (the administrative company)</w:t>
      </w:r>
      <w:r w:rsidRPr="003E3F2B">
        <w:rPr>
          <w:lang w:val="en-ZA"/>
        </w:rPr>
        <w:t>. This means that any pay</w:t>
      </w:r>
      <w:r w:rsidR="00A51E1B" w:rsidRPr="003E3F2B">
        <w:rPr>
          <w:lang w:val="en-ZA"/>
        </w:rPr>
        <w:t xml:space="preserve"> </w:t>
      </w:r>
      <w:r w:rsidRPr="003E3F2B">
        <w:rPr>
          <w:lang w:val="en-ZA"/>
        </w:rPr>
        <w:t>outs</w:t>
      </w:r>
      <w:r w:rsidR="00F477EB" w:rsidRPr="003E3F2B">
        <w:rPr>
          <w:lang w:val="en-ZA"/>
        </w:rPr>
        <w:t xml:space="preserve"> to you </w:t>
      </w:r>
      <w:r w:rsidRPr="003E3F2B">
        <w:rPr>
          <w:lang w:val="en-ZA"/>
        </w:rPr>
        <w:t xml:space="preserve">from the investment is </w:t>
      </w:r>
      <w:r w:rsidR="00B236DB" w:rsidRPr="003E3F2B">
        <w:rPr>
          <w:lang w:val="en-ZA"/>
        </w:rPr>
        <w:t>n</w:t>
      </w:r>
      <w:r w:rsidRPr="003E3F2B">
        <w:rPr>
          <w:lang w:val="en-ZA"/>
        </w:rPr>
        <w:t xml:space="preserve">et of tax. </w:t>
      </w:r>
    </w:p>
    <w:p w14:paraId="7DE6E32D" w14:textId="1DA6430A" w:rsidR="00B236DB" w:rsidRPr="003E3F2B" w:rsidRDefault="00B236DB" w:rsidP="0088567D">
      <w:pPr>
        <w:pStyle w:val="NoSpacing"/>
        <w:rPr>
          <w:lang w:val="en-ZA"/>
        </w:rPr>
      </w:pPr>
    </w:p>
    <w:p w14:paraId="0E669CB2" w14:textId="5F4895ED" w:rsidR="00B236DB" w:rsidRPr="003E3F2B" w:rsidRDefault="00B236DB" w:rsidP="0088567D">
      <w:pPr>
        <w:pStyle w:val="NoSpacing"/>
        <w:rPr>
          <w:lang w:val="en-ZA"/>
        </w:rPr>
      </w:pPr>
      <w:r w:rsidRPr="003E3F2B">
        <w:rPr>
          <w:lang w:val="en-ZA"/>
        </w:rPr>
        <w:t xml:space="preserve">Unfortunately, withdrawals from endowments are limited to one withdrawal within the first 5 years. </w:t>
      </w:r>
      <w:r w:rsidR="00A51E1B" w:rsidRPr="003E3F2B">
        <w:rPr>
          <w:lang w:val="en-ZA"/>
        </w:rPr>
        <w:t>Therefore, if you want to create a measure of liquidity while using endowments, an option is to divide the capital in five different plans so that you can make at least one annual withdrawal from each plan.</w:t>
      </w:r>
    </w:p>
    <w:p w14:paraId="5BA256AB" w14:textId="63D1B4E2" w:rsidR="00A37522" w:rsidRPr="003E3F2B" w:rsidRDefault="00A37522" w:rsidP="0088567D">
      <w:pPr>
        <w:pStyle w:val="NoSpacing"/>
        <w:rPr>
          <w:lang w:val="en-ZA"/>
        </w:rPr>
      </w:pPr>
    </w:p>
    <w:p w14:paraId="7F152740" w14:textId="49D31A93" w:rsidR="00BC61C1" w:rsidRPr="003E3F2B" w:rsidRDefault="00BC61C1" w:rsidP="0088567D">
      <w:pPr>
        <w:pStyle w:val="NoSpacing"/>
        <w:rPr>
          <w:b/>
          <w:bCs/>
          <w:lang w:val="en-ZA"/>
        </w:rPr>
      </w:pPr>
      <w:r w:rsidRPr="003E3F2B">
        <w:rPr>
          <w:b/>
          <w:bCs/>
          <w:lang w:val="en-ZA"/>
        </w:rPr>
        <w:t>Additional options</w:t>
      </w:r>
    </w:p>
    <w:p w14:paraId="42AF53C4" w14:textId="77777777" w:rsidR="00BC61C1" w:rsidRPr="003E3F2B" w:rsidRDefault="00BC61C1" w:rsidP="0088567D">
      <w:pPr>
        <w:pStyle w:val="NoSpacing"/>
        <w:rPr>
          <w:lang w:val="en-ZA"/>
        </w:rPr>
      </w:pPr>
    </w:p>
    <w:p w14:paraId="7CE67FD7" w14:textId="17A8AEF3" w:rsidR="00835455" w:rsidRPr="003E3F2B" w:rsidRDefault="00835455" w:rsidP="0088567D">
      <w:pPr>
        <w:pStyle w:val="NoSpacing"/>
        <w:rPr>
          <w:lang w:val="en-ZA"/>
        </w:rPr>
      </w:pPr>
      <w:r w:rsidRPr="003E3F2B">
        <w:rPr>
          <w:lang w:val="en-ZA"/>
        </w:rPr>
        <w:t xml:space="preserve">The options set out </w:t>
      </w:r>
      <w:r w:rsidR="00767EA5" w:rsidRPr="003E3F2B">
        <w:rPr>
          <w:lang w:val="en-ZA"/>
        </w:rPr>
        <w:t>in the proposal</w:t>
      </w:r>
      <w:r w:rsidRPr="003E3F2B">
        <w:rPr>
          <w:lang w:val="en-ZA"/>
        </w:rPr>
        <w:t xml:space="preserve"> are not the only options available and other possible strategies can include making use of income solutions only to meet your income needs. </w:t>
      </w:r>
      <w:r w:rsidR="009044E4" w:rsidRPr="003E3F2B">
        <w:rPr>
          <w:lang w:val="en-ZA"/>
        </w:rPr>
        <w:t>This strategy can be applied in two ways:</w:t>
      </w:r>
    </w:p>
    <w:p w14:paraId="7ADBC7E4" w14:textId="5C906445" w:rsidR="009044E4" w:rsidRPr="003E3F2B" w:rsidRDefault="009044E4" w:rsidP="0088567D">
      <w:pPr>
        <w:pStyle w:val="NoSpacing"/>
        <w:rPr>
          <w:lang w:val="en-ZA"/>
        </w:rPr>
      </w:pPr>
    </w:p>
    <w:p w14:paraId="2A63A161" w14:textId="2842CE84" w:rsidR="009044E4" w:rsidRPr="003E3F2B" w:rsidRDefault="009044E4" w:rsidP="009044E4">
      <w:pPr>
        <w:pStyle w:val="NoSpacing"/>
        <w:numPr>
          <w:ilvl w:val="0"/>
          <w:numId w:val="8"/>
        </w:numPr>
        <w:rPr>
          <w:lang w:val="en-ZA"/>
        </w:rPr>
      </w:pPr>
      <w:r w:rsidRPr="003E3F2B">
        <w:rPr>
          <w:lang w:val="en-ZA"/>
        </w:rPr>
        <w:t>By investing the capital required to provide in your income needs in local income solutions</w:t>
      </w:r>
      <w:r w:rsidR="0058775A" w:rsidRPr="003E3F2B">
        <w:rPr>
          <w:lang w:val="en-ZA"/>
        </w:rPr>
        <w:t xml:space="preserve"> only</w:t>
      </w:r>
      <w:r w:rsidRPr="003E3F2B">
        <w:rPr>
          <w:lang w:val="en-ZA"/>
        </w:rPr>
        <w:t>.</w:t>
      </w:r>
      <w:r w:rsidR="00A51E1B" w:rsidRPr="003E3F2B">
        <w:rPr>
          <w:lang w:val="en-ZA"/>
        </w:rPr>
        <w:t xml:space="preserve"> </w:t>
      </w:r>
      <w:r w:rsidR="0058775A" w:rsidRPr="003E3F2B">
        <w:rPr>
          <w:lang w:val="en-ZA"/>
        </w:rPr>
        <w:t>At the current rates all your local capital will need to be placed in the Inflation Protected Income solution and you may need to bring back some of the offshore capital to fund additional needs like the travel expenses, shortfalls in income increases etc.</w:t>
      </w:r>
    </w:p>
    <w:p w14:paraId="22114A44" w14:textId="3D55DCEB" w:rsidR="00160CC1" w:rsidRPr="003E3F2B" w:rsidRDefault="00160CC1" w:rsidP="009044E4">
      <w:pPr>
        <w:pStyle w:val="NoSpacing"/>
        <w:numPr>
          <w:ilvl w:val="0"/>
          <w:numId w:val="8"/>
        </w:numPr>
        <w:rPr>
          <w:lang w:val="en-ZA"/>
        </w:rPr>
      </w:pPr>
      <w:r w:rsidRPr="003E3F2B">
        <w:rPr>
          <w:lang w:val="en-ZA"/>
        </w:rPr>
        <w:t xml:space="preserve">By investing all your local discretionary capital as well as your living annuities in the Inflation Protected Income Solution and then also structuring </w:t>
      </w:r>
      <w:r w:rsidR="0058775A" w:rsidRPr="003E3F2B">
        <w:rPr>
          <w:lang w:val="en-ZA"/>
        </w:rPr>
        <w:t>a portion of your</w:t>
      </w:r>
      <w:r w:rsidRPr="003E3F2B">
        <w:rPr>
          <w:lang w:val="en-ZA"/>
        </w:rPr>
        <w:t xml:space="preserve"> offshore discretionary capital for income, making use of similar </w:t>
      </w:r>
      <w:r w:rsidR="003C0482" w:rsidRPr="003E3F2B">
        <w:rPr>
          <w:lang w:val="en-ZA"/>
        </w:rPr>
        <w:t xml:space="preserve">offshore </w:t>
      </w:r>
      <w:r w:rsidRPr="003E3F2B">
        <w:rPr>
          <w:lang w:val="en-ZA"/>
        </w:rPr>
        <w:t>income type strategies</w:t>
      </w:r>
      <w:r w:rsidR="003C0482" w:rsidRPr="003E3F2B">
        <w:rPr>
          <w:lang w:val="en-ZA"/>
        </w:rPr>
        <w:t>.</w:t>
      </w:r>
      <w:r w:rsidRPr="003E3F2B">
        <w:rPr>
          <w:lang w:val="en-ZA"/>
        </w:rPr>
        <w:t xml:space="preserve"> </w:t>
      </w:r>
    </w:p>
    <w:p w14:paraId="628D13F6" w14:textId="5943B61B" w:rsidR="003C0482" w:rsidRPr="003E3F2B" w:rsidRDefault="003C0482" w:rsidP="003C0482">
      <w:pPr>
        <w:pStyle w:val="NoSpacing"/>
        <w:rPr>
          <w:lang w:val="en-ZA"/>
        </w:rPr>
      </w:pPr>
    </w:p>
    <w:p w14:paraId="15AE1FAC" w14:textId="740A6801" w:rsidR="003C0482" w:rsidRPr="003E3F2B" w:rsidRDefault="003C0482" w:rsidP="003C0482">
      <w:pPr>
        <w:pStyle w:val="NoSpacing"/>
        <w:rPr>
          <w:lang w:val="en-ZA"/>
        </w:rPr>
      </w:pPr>
      <w:r w:rsidRPr="003E3F2B">
        <w:rPr>
          <w:lang w:val="en-ZA"/>
        </w:rPr>
        <w:t>When using the above strategies, the idea would be to preserve your capital in real terms.</w:t>
      </w:r>
      <w:r w:rsidR="00767EA5" w:rsidRPr="003E3F2B">
        <w:rPr>
          <w:lang w:val="en-ZA"/>
        </w:rPr>
        <w:t xml:space="preserve"> This also means that your entire portfolio will be invested in one or two solutions.</w:t>
      </w:r>
      <w:r w:rsidR="00A51E1B" w:rsidRPr="003E3F2B">
        <w:rPr>
          <w:lang w:val="en-ZA"/>
        </w:rPr>
        <w:t xml:space="preserve"> Also bear in mind that it will be very important to set enough capital aside for emergencies as ad hoc wit</w:t>
      </w:r>
      <w:r w:rsidR="00C00B85" w:rsidRPr="003E3F2B">
        <w:rPr>
          <w:lang w:val="en-ZA"/>
        </w:rPr>
        <w:t>hdrawals will have an impact on the income being generated in the portfolio.</w:t>
      </w:r>
    </w:p>
    <w:p w14:paraId="47EB20A3" w14:textId="224FE0C3" w:rsidR="003C0482" w:rsidRPr="003E3F2B" w:rsidRDefault="003C0482" w:rsidP="003C0482">
      <w:pPr>
        <w:pStyle w:val="NoSpacing"/>
        <w:rPr>
          <w:lang w:val="en-ZA"/>
        </w:rPr>
      </w:pPr>
    </w:p>
    <w:p w14:paraId="0DFE2CDF" w14:textId="11D65262" w:rsidR="00B7245A" w:rsidRPr="003E3F2B" w:rsidRDefault="00C00B85" w:rsidP="00767EA5">
      <w:pPr>
        <w:pStyle w:val="NoSpacing"/>
        <w:rPr>
          <w:lang w:val="en-ZA"/>
        </w:rPr>
      </w:pPr>
      <w:r w:rsidRPr="003E3F2B">
        <w:rPr>
          <w:lang w:val="en-ZA"/>
        </w:rPr>
        <w:t>Projections for these scenarios can be done on request.</w:t>
      </w:r>
    </w:p>
    <w:p w14:paraId="68DFCF5B" w14:textId="6D22CD1E" w:rsidR="0088567D" w:rsidRPr="003E3F2B" w:rsidRDefault="0088567D" w:rsidP="00B7245A">
      <w:pPr>
        <w:pStyle w:val="Heading2"/>
        <w:numPr>
          <w:ilvl w:val="0"/>
          <w:numId w:val="0"/>
        </w:numPr>
        <w:rPr>
          <w:lang w:val="en-ZA"/>
        </w:rPr>
      </w:pPr>
    </w:p>
    <w:p w14:paraId="4615DAAF" w14:textId="77777777" w:rsidR="00AA09A3" w:rsidRPr="003E3F2B" w:rsidRDefault="00AA09A3" w:rsidP="00AA09A3">
      <w:pPr>
        <w:pStyle w:val="Heading1"/>
        <w:rPr>
          <w:sz w:val="32"/>
          <w:lang w:val="en-ZA"/>
        </w:rPr>
      </w:pPr>
      <w:r w:rsidRPr="003E3F2B">
        <w:rPr>
          <w:sz w:val="32"/>
          <w:lang w:val="en-ZA"/>
        </w:rPr>
        <w:t>Tax considerations</w:t>
      </w:r>
    </w:p>
    <w:p w14:paraId="4F733AFF" w14:textId="75044ACC" w:rsidR="00AA09A3" w:rsidRPr="003E3F2B" w:rsidRDefault="00AA09A3" w:rsidP="00AA09A3">
      <w:pPr>
        <w:pStyle w:val="NoSpacing"/>
        <w:rPr>
          <w:lang w:val="en-ZA"/>
        </w:rPr>
      </w:pPr>
    </w:p>
    <w:p w14:paraId="40B6657A" w14:textId="16369E06" w:rsidR="000006F4" w:rsidRPr="003E3F2B" w:rsidRDefault="000006F4" w:rsidP="00AA09A3">
      <w:pPr>
        <w:pStyle w:val="NoSpacing"/>
        <w:rPr>
          <w:lang w:val="en-ZA"/>
        </w:rPr>
      </w:pPr>
      <w:r w:rsidRPr="003E3F2B">
        <w:rPr>
          <w:lang w:val="en-ZA"/>
        </w:rPr>
        <w:t>Given your sizeable portfolio and current income level,</w:t>
      </w:r>
      <w:r w:rsidR="00BC61C1" w:rsidRPr="003E3F2B">
        <w:rPr>
          <w:lang w:val="en-ZA"/>
        </w:rPr>
        <w:t xml:space="preserve"> </w:t>
      </w:r>
      <w:r w:rsidRPr="003E3F2B">
        <w:rPr>
          <w:lang w:val="en-ZA"/>
        </w:rPr>
        <w:t xml:space="preserve">you fall in the highest income tax bracket and </w:t>
      </w:r>
      <w:r w:rsidR="00261AF1" w:rsidRPr="003E3F2B">
        <w:rPr>
          <w:lang w:val="en-ZA"/>
        </w:rPr>
        <w:t xml:space="preserve">the proposed solutions therefore aim </w:t>
      </w:r>
      <w:r w:rsidR="00AD184F" w:rsidRPr="003E3F2B">
        <w:rPr>
          <w:lang w:val="en-ZA"/>
        </w:rPr>
        <w:t xml:space="preserve">to </w:t>
      </w:r>
      <w:r w:rsidR="00261AF1" w:rsidRPr="003E3F2B">
        <w:rPr>
          <w:lang w:val="en-ZA"/>
        </w:rPr>
        <w:t>reduce your tax where possible.</w:t>
      </w:r>
    </w:p>
    <w:p w14:paraId="6631E934" w14:textId="77777777" w:rsidR="000006F4" w:rsidRPr="003E3F2B" w:rsidRDefault="000006F4" w:rsidP="00AA09A3">
      <w:pPr>
        <w:pStyle w:val="NoSpacing"/>
        <w:rPr>
          <w:lang w:val="en-ZA"/>
        </w:rPr>
      </w:pPr>
    </w:p>
    <w:p w14:paraId="2E23029C" w14:textId="34E7591D" w:rsidR="00A022A9" w:rsidRPr="003E3F2B" w:rsidRDefault="00A022A9" w:rsidP="00AA09A3">
      <w:pPr>
        <w:pStyle w:val="NoSpacing"/>
        <w:rPr>
          <w:b/>
          <w:bCs/>
          <w:lang w:val="en-ZA"/>
        </w:rPr>
      </w:pPr>
      <w:r w:rsidRPr="003E3F2B">
        <w:rPr>
          <w:b/>
          <w:bCs/>
          <w:lang w:val="en-ZA"/>
        </w:rPr>
        <w:t xml:space="preserve">Income tax </w:t>
      </w:r>
    </w:p>
    <w:p w14:paraId="5762AEBB" w14:textId="77777777" w:rsidR="004C4F81" w:rsidRPr="003E3F2B" w:rsidRDefault="004C4F81" w:rsidP="00AA09A3">
      <w:pPr>
        <w:pStyle w:val="NoSpacing"/>
        <w:rPr>
          <w:b/>
          <w:bCs/>
          <w:lang w:val="en-ZA"/>
        </w:rPr>
      </w:pPr>
    </w:p>
    <w:p w14:paraId="5FE14DAA" w14:textId="5C8A859D" w:rsidR="005F6248" w:rsidRPr="003E3F2B" w:rsidRDefault="005F6248" w:rsidP="005F6248">
      <w:r w:rsidRPr="003E3F2B">
        <w:t xml:space="preserve">The voluntary capital can earn interest, dividends and capital gains. Dividends are currently taxed at a flat rate of 20% and is usually withheld by the company paying the dividends or the investment administration company before it is paid over to the client. Persons </w:t>
      </w:r>
      <w:r w:rsidR="00275346" w:rsidRPr="003E3F2B">
        <w:t>ov</w:t>
      </w:r>
      <w:r w:rsidRPr="003E3F2B">
        <w:t>er the age of 65 get an annual interest exemption on local interest earned to the value of R</w:t>
      </w:r>
      <w:r w:rsidR="00073218" w:rsidRPr="003E3F2B">
        <w:t>3</w:t>
      </w:r>
      <w:r w:rsidR="00275346" w:rsidRPr="003E3F2B">
        <w:t>4</w:t>
      </w:r>
      <w:r w:rsidRPr="003E3F2B">
        <w:t> </w:t>
      </w:r>
      <w:r w:rsidR="00275346" w:rsidRPr="003E3F2B">
        <w:t>5</w:t>
      </w:r>
      <w:r w:rsidRPr="003E3F2B">
        <w:t xml:space="preserve">00. Any interest earned above this amount, as well as foreign interest earned, will be added to other sources of income and taxed at your marginal rate. Any withdrawals or switches made within voluntary investments (this excludes withdrawals or switches from money market funds) may </w:t>
      </w:r>
      <w:r w:rsidRPr="003E3F2B">
        <w:lastRenderedPageBreak/>
        <w:t xml:space="preserve">have a capital gains tax implication. This will also apply to restructuring of the portfolio. Individuals currently get an annual exclusion of R40 000 on capital gains. </w:t>
      </w:r>
    </w:p>
    <w:p w14:paraId="4934C189" w14:textId="77777777" w:rsidR="000006F4" w:rsidRPr="003E3F2B" w:rsidRDefault="000006F4" w:rsidP="005F6248"/>
    <w:p w14:paraId="26E35D59" w14:textId="1D6DD749" w:rsidR="000006F4" w:rsidRPr="003E3F2B" w:rsidRDefault="000006F4" w:rsidP="000006F4">
      <w:r w:rsidRPr="003E3F2B">
        <w:t xml:space="preserve">If the capital is invested in a guaranteed income plan, the tax deducted from the income will be fairly low, as the biggest portion of the income will consist of capital being drawn. </w:t>
      </w:r>
      <w:r w:rsidR="00BC61C1" w:rsidRPr="003E3F2B">
        <w:t>Any capital not required for the first five years can be</w:t>
      </w:r>
      <w:r w:rsidRPr="003E3F2B">
        <w:t xml:space="preserve"> </w:t>
      </w:r>
      <w:r w:rsidR="00BC61C1" w:rsidRPr="003E3F2B">
        <w:t xml:space="preserve">invested in </w:t>
      </w:r>
      <w:r w:rsidRPr="003E3F2B">
        <w:t>endowment plans, where tax is levied at a fixed rate of 30%, which is deducted from the investment value and paid to SARS by the administration company. This means that any capital paid to you, will already be net of tax.</w:t>
      </w:r>
      <w:r w:rsidR="00BC61C1" w:rsidRPr="003E3F2B">
        <w:t xml:space="preserve"> </w:t>
      </w:r>
    </w:p>
    <w:p w14:paraId="3AF23E97" w14:textId="77777777" w:rsidR="005F6248" w:rsidRPr="003E3F2B" w:rsidRDefault="005F6248" w:rsidP="00DC0E21"/>
    <w:p w14:paraId="2B4C9E8C" w14:textId="42AF2224" w:rsidR="00DC0E21" w:rsidRPr="003E3F2B" w:rsidRDefault="00DC0E21" w:rsidP="00DC0E21">
      <w:r w:rsidRPr="003E3F2B">
        <w:t xml:space="preserve">If capital is invested in </w:t>
      </w:r>
      <w:r w:rsidR="00073218" w:rsidRPr="003E3F2B">
        <w:t>a</w:t>
      </w:r>
      <w:r w:rsidRPr="003E3F2B">
        <w:t xml:space="preserve"> living annuity, no tax will be paid on the interest or dividends received in the product nor on any capital gains realized. Any withdrawals made from your living annuity will be added to your other sources of income and taxed at your marginal rate. </w:t>
      </w:r>
    </w:p>
    <w:p w14:paraId="53BD8835" w14:textId="291F3DE2" w:rsidR="004C4F81" w:rsidRPr="003E3F2B" w:rsidRDefault="004C4F81" w:rsidP="00DC0E21"/>
    <w:p w14:paraId="2E95DEC5" w14:textId="48590EB7" w:rsidR="004C4F81" w:rsidRPr="003E3F2B" w:rsidRDefault="004C4F81" w:rsidP="00DC0E21">
      <w:r w:rsidRPr="003E3F2B">
        <w:t xml:space="preserve">Note that the initial restructuring of the portfolio will have a capital gains tax implication. </w:t>
      </w:r>
    </w:p>
    <w:p w14:paraId="3D53D828" w14:textId="7B80D919" w:rsidR="004C4F81" w:rsidRPr="003E3F2B" w:rsidRDefault="004C4F81" w:rsidP="00DC0E21"/>
    <w:p w14:paraId="5E4DB0CA" w14:textId="77777777" w:rsidR="00A46DB6" w:rsidRPr="003E3F2B" w:rsidRDefault="00A46DB6" w:rsidP="00A46DB6">
      <w:pPr>
        <w:pStyle w:val="NoSpacing"/>
        <w:rPr>
          <w:b/>
          <w:lang w:val="en-ZA"/>
        </w:rPr>
      </w:pPr>
      <w:r w:rsidRPr="003E3F2B">
        <w:rPr>
          <w:b/>
          <w:lang w:val="en-ZA"/>
        </w:rPr>
        <w:t>Estate duty</w:t>
      </w:r>
    </w:p>
    <w:p w14:paraId="65841630" w14:textId="77777777" w:rsidR="00A46DB6" w:rsidRPr="003E3F2B" w:rsidRDefault="00A46DB6" w:rsidP="00A46DB6">
      <w:pPr>
        <w:pStyle w:val="NoSpacing"/>
        <w:rPr>
          <w:b/>
          <w:lang w:val="en-ZA"/>
        </w:rPr>
      </w:pPr>
    </w:p>
    <w:p w14:paraId="10C23B71" w14:textId="77777777" w:rsidR="00DC0E21" w:rsidRPr="003E3F2B" w:rsidRDefault="00DC0E21" w:rsidP="00DC0E21">
      <w:r w:rsidRPr="003E3F2B">
        <w:t xml:space="preserve">Voluntary investments will form part of your assets for estate duty purposes, but individuals currently get an exemption of R3 500 000 before estate duty of 20% is levied on your dutiable estate. (Values above R30 million will be taxed at 25%) </w:t>
      </w:r>
    </w:p>
    <w:p w14:paraId="066F25B0" w14:textId="77777777" w:rsidR="00DC0E21" w:rsidRPr="003E3F2B" w:rsidRDefault="00DC0E21" w:rsidP="00DC0E21"/>
    <w:p w14:paraId="710576EC" w14:textId="77777777" w:rsidR="00DC0E21" w:rsidRPr="003E3F2B" w:rsidRDefault="00DC0E21" w:rsidP="00DC0E21">
      <w:r w:rsidRPr="003E3F2B">
        <w:t>Compulsory products (retirement annuities, pension funds, provident funds, preservation funds or living annuities) are exempt from estate duty but note that contributions made to retirement products which could not be deducted, claimed against your lump sum on retirement or claimed against income after retirement, will be included in your estate.</w:t>
      </w:r>
    </w:p>
    <w:p w14:paraId="79B03F75" w14:textId="77777777" w:rsidR="00DC0E21" w:rsidRPr="003E3F2B" w:rsidRDefault="00DC0E21" w:rsidP="00DC0E21"/>
    <w:p w14:paraId="797F51ED" w14:textId="77777777" w:rsidR="00DC0E21" w:rsidRPr="003E3F2B" w:rsidRDefault="00DC0E21" w:rsidP="00DC0E21">
      <w:r w:rsidRPr="003E3F2B">
        <w:t>Any bequest made to your spouse will be free from estate duty but will then be included in their estate.</w:t>
      </w:r>
    </w:p>
    <w:p w14:paraId="11DD0D76" w14:textId="6C45946A" w:rsidR="001601B3" w:rsidRPr="003E3F2B" w:rsidRDefault="001601B3" w:rsidP="00B32D1B">
      <w:pPr>
        <w:pStyle w:val="NoSpacing"/>
        <w:rPr>
          <w:b/>
          <w:lang w:val="en-ZA"/>
        </w:rPr>
      </w:pPr>
    </w:p>
    <w:p w14:paraId="445B96DD" w14:textId="2D2B2402" w:rsidR="00CF12A2" w:rsidRPr="003E3F2B" w:rsidRDefault="00CF12A2" w:rsidP="00CF12A2">
      <w:pPr>
        <w:pStyle w:val="Heading1"/>
        <w:rPr>
          <w:sz w:val="32"/>
          <w:lang w:val="en-ZA"/>
        </w:rPr>
      </w:pPr>
      <w:r w:rsidRPr="003E3F2B">
        <w:rPr>
          <w:sz w:val="32"/>
          <w:lang w:val="en-ZA"/>
        </w:rPr>
        <w:t>Fees</w:t>
      </w:r>
    </w:p>
    <w:p w14:paraId="6B113CE3" w14:textId="0F59BA58" w:rsidR="00CF12A2" w:rsidRPr="003E3F2B" w:rsidRDefault="00CF12A2" w:rsidP="00CF12A2">
      <w:pPr>
        <w:pStyle w:val="NoSpacing"/>
        <w:rPr>
          <w:lang w:val="en-ZA"/>
        </w:rPr>
      </w:pPr>
    </w:p>
    <w:p w14:paraId="219666A1" w14:textId="77777777" w:rsidR="00A94349" w:rsidRPr="003E3F2B" w:rsidRDefault="00A94349" w:rsidP="00A94349">
      <w:r w:rsidRPr="003E3F2B">
        <w:t xml:space="preserve">The fees on your portfolio are as follows: </w:t>
      </w:r>
    </w:p>
    <w:p w14:paraId="21EBF30D" w14:textId="77777777" w:rsidR="00A94349" w:rsidRPr="003E3F2B" w:rsidRDefault="00A94349" w:rsidP="00A94349"/>
    <w:tbl>
      <w:tblPr>
        <w:tblStyle w:val="GridTable1Light-Accent4"/>
        <w:tblW w:w="0" w:type="auto"/>
        <w:tblLook w:val="04A0" w:firstRow="1" w:lastRow="0" w:firstColumn="1" w:lastColumn="0" w:noHBand="0" w:noVBand="1"/>
      </w:tblPr>
      <w:tblGrid>
        <w:gridCol w:w="2965"/>
        <w:gridCol w:w="2700"/>
        <w:gridCol w:w="3351"/>
      </w:tblGrid>
      <w:tr w:rsidR="00A94349" w:rsidRPr="003E3F2B" w14:paraId="0374DA5B" w14:textId="77777777" w:rsidTr="00A94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73D7F4EA" w14:textId="77777777" w:rsidR="00A94349" w:rsidRPr="003E3F2B" w:rsidRDefault="00A94349" w:rsidP="004E230F">
            <w:pPr>
              <w:spacing w:line="288" w:lineRule="auto"/>
            </w:pPr>
          </w:p>
        </w:tc>
        <w:tc>
          <w:tcPr>
            <w:tcW w:w="2700" w:type="dxa"/>
            <w:hideMark/>
          </w:tcPr>
          <w:p w14:paraId="3EDBA1E1" w14:textId="77777777" w:rsidR="00A94349" w:rsidRPr="003E3F2B" w:rsidRDefault="00A94349" w:rsidP="004E230F">
            <w:pPr>
              <w:spacing w:line="288" w:lineRule="auto"/>
              <w:cnfStyle w:val="100000000000" w:firstRow="1" w:lastRow="0" w:firstColumn="0" w:lastColumn="0" w:oddVBand="0" w:evenVBand="0" w:oddHBand="0" w:evenHBand="0" w:firstRowFirstColumn="0" w:firstRowLastColumn="0" w:lastRowFirstColumn="0" w:lastRowLastColumn="0"/>
              <w:rPr>
                <w:b w:val="0"/>
              </w:rPr>
            </w:pPr>
            <w:r w:rsidRPr="003E3F2B">
              <w:t>Initial fee (once off)</w:t>
            </w:r>
          </w:p>
        </w:tc>
        <w:tc>
          <w:tcPr>
            <w:tcW w:w="3351" w:type="dxa"/>
            <w:hideMark/>
          </w:tcPr>
          <w:p w14:paraId="0ADE0BBC" w14:textId="77777777" w:rsidR="00A94349" w:rsidRPr="003E3F2B" w:rsidRDefault="00A94349" w:rsidP="004E230F">
            <w:pPr>
              <w:spacing w:line="288" w:lineRule="auto"/>
              <w:cnfStyle w:val="100000000000" w:firstRow="1" w:lastRow="0" w:firstColumn="0" w:lastColumn="0" w:oddVBand="0" w:evenVBand="0" w:oddHBand="0" w:evenHBand="0" w:firstRowFirstColumn="0" w:firstRowLastColumn="0" w:lastRowFirstColumn="0" w:lastRowLastColumn="0"/>
              <w:rPr>
                <w:b w:val="0"/>
              </w:rPr>
            </w:pPr>
            <w:r w:rsidRPr="003E3F2B">
              <w:t>Annual fees</w:t>
            </w:r>
          </w:p>
        </w:tc>
      </w:tr>
      <w:tr w:rsidR="00A94349" w:rsidRPr="003E3F2B" w14:paraId="3D0E35A7" w14:textId="77777777" w:rsidTr="00A94349">
        <w:tc>
          <w:tcPr>
            <w:cnfStyle w:val="001000000000" w:firstRow="0" w:lastRow="0" w:firstColumn="1" w:lastColumn="0" w:oddVBand="0" w:evenVBand="0" w:oddHBand="0" w:evenHBand="0" w:firstRowFirstColumn="0" w:firstRowLastColumn="0" w:lastRowFirstColumn="0" w:lastRowLastColumn="0"/>
            <w:tcW w:w="2965" w:type="dxa"/>
            <w:hideMark/>
          </w:tcPr>
          <w:p w14:paraId="34E98B3C" w14:textId="77777777" w:rsidR="00A94349" w:rsidRPr="003E3F2B" w:rsidRDefault="00A94349" w:rsidP="004E230F">
            <w:pPr>
              <w:spacing w:line="288" w:lineRule="auto"/>
            </w:pPr>
            <w:r w:rsidRPr="003E3F2B">
              <w:t>Advisor</w:t>
            </w:r>
          </w:p>
        </w:tc>
        <w:tc>
          <w:tcPr>
            <w:tcW w:w="2700" w:type="dxa"/>
            <w:hideMark/>
          </w:tcPr>
          <w:p w14:paraId="7E8F3CC8" w14:textId="77777777" w:rsidR="00A94349" w:rsidRPr="003E3F2B" w:rsidRDefault="00A94349" w:rsidP="004E230F">
            <w:pPr>
              <w:spacing w:line="288" w:lineRule="auto"/>
              <w:cnfStyle w:val="000000000000" w:firstRow="0" w:lastRow="0" w:firstColumn="0" w:lastColumn="0" w:oddVBand="0" w:evenVBand="0" w:oddHBand="0" w:evenHBand="0" w:firstRowFirstColumn="0" w:firstRowLastColumn="0" w:lastRowFirstColumn="0" w:lastRowLastColumn="0"/>
            </w:pPr>
            <w:r w:rsidRPr="003E3F2B">
              <w:t>0.0%</w:t>
            </w:r>
          </w:p>
        </w:tc>
        <w:tc>
          <w:tcPr>
            <w:tcW w:w="3351" w:type="dxa"/>
            <w:hideMark/>
          </w:tcPr>
          <w:p w14:paraId="581BC981" w14:textId="6E4409A9" w:rsidR="00A94349" w:rsidRPr="003E3F2B" w:rsidRDefault="00A94349" w:rsidP="004E230F">
            <w:pPr>
              <w:spacing w:line="288" w:lineRule="auto"/>
              <w:cnfStyle w:val="000000000000" w:firstRow="0" w:lastRow="0" w:firstColumn="0" w:lastColumn="0" w:oddVBand="0" w:evenVBand="0" w:oddHBand="0" w:evenHBand="0" w:firstRowFirstColumn="0" w:firstRowLastColumn="0" w:lastRowFirstColumn="0" w:lastRowLastColumn="0"/>
            </w:pPr>
            <w:r w:rsidRPr="003E3F2B">
              <w:t>0.</w:t>
            </w:r>
            <w:r w:rsidR="00B31CE4" w:rsidRPr="003E3F2B">
              <w:t>58</w:t>
            </w:r>
            <w:r w:rsidRPr="003E3F2B">
              <w:t>%</w:t>
            </w:r>
          </w:p>
        </w:tc>
      </w:tr>
      <w:tr w:rsidR="00A94349" w:rsidRPr="003E3F2B" w14:paraId="0C8FD040" w14:textId="77777777" w:rsidTr="00A94349">
        <w:tc>
          <w:tcPr>
            <w:cnfStyle w:val="001000000000" w:firstRow="0" w:lastRow="0" w:firstColumn="1" w:lastColumn="0" w:oddVBand="0" w:evenVBand="0" w:oddHBand="0" w:evenHBand="0" w:firstRowFirstColumn="0" w:firstRowLastColumn="0" w:lastRowFirstColumn="0" w:lastRowLastColumn="0"/>
            <w:tcW w:w="2965" w:type="dxa"/>
            <w:hideMark/>
          </w:tcPr>
          <w:p w14:paraId="652D0EB3" w14:textId="77777777" w:rsidR="00A94349" w:rsidRPr="003E3F2B" w:rsidRDefault="00A94349" w:rsidP="004E230F">
            <w:pPr>
              <w:spacing w:line="288" w:lineRule="auto"/>
            </w:pPr>
            <w:r w:rsidRPr="003E3F2B">
              <w:t>Administration (LISP)</w:t>
            </w:r>
          </w:p>
        </w:tc>
        <w:tc>
          <w:tcPr>
            <w:tcW w:w="2700" w:type="dxa"/>
            <w:hideMark/>
          </w:tcPr>
          <w:p w14:paraId="0C99CA5D" w14:textId="77777777" w:rsidR="00A94349" w:rsidRPr="003E3F2B" w:rsidRDefault="00A94349" w:rsidP="004E230F">
            <w:pPr>
              <w:spacing w:line="288" w:lineRule="auto"/>
              <w:cnfStyle w:val="000000000000" w:firstRow="0" w:lastRow="0" w:firstColumn="0" w:lastColumn="0" w:oddVBand="0" w:evenVBand="0" w:oddHBand="0" w:evenHBand="0" w:firstRowFirstColumn="0" w:firstRowLastColumn="0" w:lastRowFirstColumn="0" w:lastRowLastColumn="0"/>
            </w:pPr>
            <w:r w:rsidRPr="003E3F2B">
              <w:t>0.0%</w:t>
            </w:r>
          </w:p>
        </w:tc>
        <w:tc>
          <w:tcPr>
            <w:tcW w:w="3351" w:type="dxa"/>
            <w:hideMark/>
          </w:tcPr>
          <w:p w14:paraId="02F50364" w14:textId="4A362CB5" w:rsidR="00A94349" w:rsidRPr="003E3F2B" w:rsidRDefault="00A94349" w:rsidP="004E230F">
            <w:pPr>
              <w:spacing w:line="288" w:lineRule="auto"/>
              <w:jc w:val="left"/>
              <w:cnfStyle w:val="000000000000" w:firstRow="0" w:lastRow="0" w:firstColumn="0" w:lastColumn="0" w:oddVBand="0" w:evenVBand="0" w:oddHBand="0" w:evenHBand="0" w:firstRowFirstColumn="0" w:firstRowLastColumn="0" w:lastRowFirstColumn="0" w:lastRowLastColumn="0"/>
            </w:pPr>
            <w:r w:rsidRPr="003E3F2B">
              <w:t>0.</w:t>
            </w:r>
            <w:r w:rsidR="00FB5A13" w:rsidRPr="003E3F2B">
              <w:t>35</w:t>
            </w:r>
            <w:r w:rsidRPr="003E3F2B">
              <w:t>% estimate (see quotation)</w:t>
            </w:r>
          </w:p>
        </w:tc>
      </w:tr>
      <w:tr w:rsidR="00A94349" w:rsidRPr="003E3F2B" w14:paraId="3F44AE94" w14:textId="77777777" w:rsidTr="00A94349">
        <w:tc>
          <w:tcPr>
            <w:cnfStyle w:val="001000000000" w:firstRow="0" w:lastRow="0" w:firstColumn="1" w:lastColumn="0" w:oddVBand="0" w:evenVBand="0" w:oddHBand="0" w:evenHBand="0" w:firstRowFirstColumn="0" w:firstRowLastColumn="0" w:lastRowFirstColumn="0" w:lastRowLastColumn="0"/>
            <w:tcW w:w="2965" w:type="dxa"/>
            <w:hideMark/>
          </w:tcPr>
          <w:p w14:paraId="0434CE38" w14:textId="77777777" w:rsidR="00A94349" w:rsidRPr="003E3F2B" w:rsidRDefault="00A94349" w:rsidP="004E230F">
            <w:pPr>
              <w:spacing w:line="288" w:lineRule="auto"/>
            </w:pPr>
            <w:r w:rsidRPr="003E3F2B">
              <w:t>Fund manager</w:t>
            </w:r>
          </w:p>
        </w:tc>
        <w:tc>
          <w:tcPr>
            <w:tcW w:w="2700" w:type="dxa"/>
            <w:hideMark/>
          </w:tcPr>
          <w:p w14:paraId="78D7EFD4" w14:textId="77777777" w:rsidR="00A94349" w:rsidRPr="003E3F2B" w:rsidRDefault="00A94349" w:rsidP="004E230F">
            <w:pPr>
              <w:spacing w:line="288" w:lineRule="auto"/>
              <w:cnfStyle w:val="000000000000" w:firstRow="0" w:lastRow="0" w:firstColumn="0" w:lastColumn="0" w:oddVBand="0" w:evenVBand="0" w:oddHBand="0" w:evenHBand="0" w:firstRowFirstColumn="0" w:firstRowLastColumn="0" w:lastRowFirstColumn="0" w:lastRowLastColumn="0"/>
            </w:pPr>
            <w:r w:rsidRPr="003E3F2B">
              <w:t>0.0%</w:t>
            </w:r>
          </w:p>
        </w:tc>
        <w:tc>
          <w:tcPr>
            <w:tcW w:w="3351" w:type="dxa"/>
            <w:hideMark/>
          </w:tcPr>
          <w:p w14:paraId="0F18A37D" w14:textId="77777777" w:rsidR="00A94349" w:rsidRPr="003E3F2B" w:rsidRDefault="00A94349" w:rsidP="004E230F">
            <w:pPr>
              <w:spacing w:line="288" w:lineRule="auto"/>
              <w:cnfStyle w:val="000000000000" w:firstRow="0" w:lastRow="0" w:firstColumn="0" w:lastColumn="0" w:oddVBand="0" w:evenVBand="0" w:oddHBand="0" w:evenHBand="0" w:firstRowFirstColumn="0" w:firstRowLastColumn="0" w:lastRowFirstColumn="0" w:lastRowLastColumn="0"/>
            </w:pPr>
            <w:r w:rsidRPr="003E3F2B">
              <w:t>See fund fact sheet (TER)</w:t>
            </w:r>
          </w:p>
        </w:tc>
      </w:tr>
      <w:tr w:rsidR="00A94349" w:rsidRPr="003E3F2B" w14:paraId="5CDFA8D3" w14:textId="77777777" w:rsidTr="00A94349">
        <w:tc>
          <w:tcPr>
            <w:cnfStyle w:val="001000000000" w:firstRow="0" w:lastRow="0" w:firstColumn="1" w:lastColumn="0" w:oddVBand="0" w:evenVBand="0" w:oddHBand="0" w:evenHBand="0" w:firstRowFirstColumn="0" w:firstRowLastColumn="0" w:lastRowFirstColumn="0" w:lastRowLastColumn="0"/>
            <w:tcW w:w="2965" w:type="dxa"/>
            <w:hideMark/>
          </w:tcPr>
          <w:p w14:paraId="48EA3822" w14:textId="77777777" w:rsidR="00A94349" w:rsidRPr="003E3F2B" w:rsidRDefault="00A94349" w:rsidP="004E230F">
            <w:pPr>
              <w:spacing w:line="288" w:lineRule="auto"/>
            </w:pPr>
            <w:r w:rsidRPr="003E3F2B">
              <w:t>DIM fee</w:t>
            </w:r>
          </w:p>
        </w:tc>
        <w:tc>
          <w:tcPr>
            <w:tcW w:w="2700" w:type="dxa"/>
            <w:hideMark/>
          </w:tcPr>
          <w:p w14:paraId="5C785E6B" w14:textId="77777777" w:rsidR="00A94349" w:rsidRPr="003E3F2B" w:rsidRDefault="00A94349" w:rsidP="004E230F">
            <w:pPr>
              <w:spacing w:line="288" w:lineRule="auto"/>
              <w:cnfStyle w:val="000000000000" w:firstRow="0" w:lastRow="0" w:firstColumn="0" w:lastColumn="0" w:oddVBand="0" w:evenVBand="0" w:oddHBand="0" w:evenHBand="0" w:firstRowFirstColumn="0" w:firstRowLastColumn="0" w:lastRowFirstColumn="0" w:lastRowLastColumn="0"/>
            </w:pPr>
            <w:r w:rsidRPr="003E3F2B">
              <w:t>0.0%</w:t>
            </w:r>
          </w:p>
        </w:tc>
        <w:tc>
          <w:tcPr>
            <w:tcW w:w="3351" w:type="dxa"/>
            <w:hideMark/>
          </w:tcPr>
          <w:p w14:paraId="10CB288F" w14:textId="28ED4979" w:rsidR="00A94349" w:rsidRPr="003E3F2B" w:rsidRDefault="00A94349" w:rsidP="004E230F">
            <w:pPr>
              <w:spacing w:line="288" w:lineRule="auto"/>
              <w:cnfStyle w:val="000000000000" w:firstRow="0" w:lastRow="0" w:firstColumn="0" w:lastColumn="0" w:oddVBand="0" w:evenVBand="0" w:oddHBand="0" w:evenHBand="0" w:firstRowFirstColumn="0" w:firstRowLastColumn="0" w:lastRowFirstColumn="0" w:lastRowLastColumn="0"/>
            </w:pPr>
            <w:r w:rsidRPr="003E3F2B">
              <w:t>0.2</w:t>
            </w:r>
            <w:r w:rsidR="005553D3" w:rsidRPr="003E3F2B">
              <w:t>3</w:t>
            </w:r>
            <w:r w:rsidR="00B31CE4" w:rsidRPr="003E3F2B">
              <w:t xml:space="preserve"> – 0.29</w:t>
            </w:r>
            <w:r w:rsidRPr="003E3F2B">
              <w:t>%</w:t>
            </w:r>
          </w:p>
        </w:tc>
      </w:tr>
    </w:tbl>
    <w:p w14:paraId="0B5C8D4F" w14:textId="77777777" w:rsidR="00A94349" w:rsidRPr="003E3F2B" w:rsidRDefault="00A94349" w:rsidP="00A94349">
      <w:r w:rsidRPr="003E3F2B">
        <w:t>Note: Fees include VAT</w:t>
      </w:r>
    </w:p>
    <w:p w14:paraId="004E6869" w14:textId="77777777" w:rsidR="00CF12A2" w:rsidRPr="006B3E78" w:rsidRDefault="00CF12A2" w:rsidP="00CF12A2">
      <w:pPr>
        <w:pStyle w:val="NoSpacing"/>
        <w:rPr>
          <w:lang w:val="en-ZA"/>
        </w:rPr>
      </w:pPr>
    </w:p>
    <w:sectPr w:rsidR="00CF12A2" w:rsidRPr="006B3E78" w:rsidSect="00703DBA">
      <w:pgSz w:w="11906" w:h="16838"/>
      <w:pgMar w:top="1276" w:right="1440" w:bottom="851"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D762D" w14:textId="77777777" w:rsidR="006604CF" w:rsidRDefault="006604CF" w:rsidP="007F20D0">
      <w:r>
        <w:separator/>
      </w:r>
    </w:p>
  </w:endnote>
  <w:endnote w:type="continuationSeparator" w:id="0">
    <w:p w14:paraId="194930F2" w14:textId="77777777" w:rsidR="006604CF" w:rsidRDefault="006604CF" w:rsidP="007F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29065" w14:textId="0254430D" w:rsidR="00663B51" w:rsidRDefault="00663B51">
    <w:pPr>
      <w:pStyle w:val="Footer"/>
    </w:pPr>
    <w:r w:rsidRPr="00711644">
      <w:rPr>
        <w:rFonts w:ascii="Verdana" w:hAnsi="Verdana"/>
        <w:noProof/>
        <w:sz w:val="13"/>
        <w:szCs w:val="13"/>
        <w:lang w:eastAsia="en-ZA"/>
      </w:rPr>
      <w:drawing>
        <wp:anchor distT="0" distB="0" distL="114300" distR="114300" simplePos="0" relativeHeight="251663360" behindDoc="0" locked="0" layoutInCell="1" allowOverlap="1" wp14:anchorId="70914224" wp14:editId="235F770E">
          <wp:simplePos x="0" y="0"/>
          <wp:positionH relativeFrom="page">
            <wp:posOffset>1800225</wp:posOffset>
          </wp:positionH>
          <wp:positionV relativeFrom="page">
            <wp:posOffset>10081260</wp:posOffset>
          </wp:positionV>
          <wp:extent cx="7790400" cy="1544400"/>
          <wp:effectExtent l="0" t="0" r="1270" b="0"/>
          <wp:wrapNone/>
          <wp:docPr id="35" name="Picture 2" descr="Lette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Footer.png"/>
                  <pic:cNvPicPr/>
                </pic:nvPicPr>
                <pic:blipFill>
                  <a:blip r:embed="rId1"/>
                  <a:stretch>
                    <a:fillRect/>
                  </a:stretch>
                </pic:blipFill>
                <pic:spPr>
                  <a:xfrm>
                    <a:off x="0" y="0"/>
                    <a:ext cx="7790400" cy="154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1B1D6" w14:textId="3CC1449A" w:rsidR="00663B51" w:rsidRDefault="00431A4D">
    <w:pPr>
      <w:pStyle w:val="Footer"/>
    </w:pPr>
    <w:r w:rsidRPr="00711644">
      <w:rPr>
        <w:rFonts w:ascii="Verdana" w:hAnsi="Verdana"/>
        <w:sz w:val="13"/>
        <w:szCs w:val="13"/>
        <w:lang w:eastAsia="en-ZA"/>
      </w:rPr>
      <w:drawing>
        <wp:anchor distT="0" distB="0" distL="114300" distR="114300" simplePos="0" relativeHeight="251677696" behindDoc="0" locked="0" layoutInCell="1" allowOverlap="1" wp14:anchorId="5D719472" wp14:editId="6E2CFE4C">
          <wp:simplePos x="0" y="0"/>
          <wp:positionH relativeFrom="page">
            <wp:posOffset>184</wp:posOffset>
          </wp:positionH>
          <wp:positionV relativeFrom="page">
            <wp:posOffset>9294495</wp:posOffset>
          </wp:positionV>
          <wp:extent cx="7790400" cy="1544400"/>
          <wp:effectExtent l="0" t="0" r="1270" b="0"/>
          <wp:wrapNone/>
          <wp:docPr id="16" name="Picture 2" descr="Lette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Footer.png"/>
                  <pic:cNvPicPr/>
                </pic:nvPicPr>
                <pic:blipFill>
                  <a:blip r:embed="rId1"/>
                  <a:stretch>
                    <a:fillRect/>
                  </a:stretch>
                </pic:blipFill>
                <pic:spPr>
                  <a:xfrm>
                    <a:off x="0" y="0"/>
                    <a:ext cx="7790400" cy="1544400"/>
                  </a:xfrm>
                  <a:prstGeom prst="rect">
                    <a:avLst/>
                  </a:prstGeom>
                </pic:spPr>
              </pic:pic>
            </a:graphicData>
          </a:graphic>
          <wp14:sizeRelH relativeFrom="margin">
            <wp14:pctWidth>0</wp14:pctWidth>
          </wp14:sizeRelH>
          <wp14:sizeRelV relativeFrom="margin">
            <wp14:pctHeight>0</wp14:pctHeight>
          </wp14:sizeRelV>
        </wp:anchor>
      </w:drawing>
    </w:r>
    <w:r w:rsidR="00663B51" w:rsidRPr="00711644">
      <w:rPr>
        <w:rFonts w:ascii="Verdana" w:hAnsi="Verdana"/>
        <w:noProof/>
        <w:sz w:val="13"/>
        <w:szCs w:val="13"/>
        <w:lang w:eastAsia="en-ZA"/>
      </w:rPr>
      <w:drawing>
        <wp:anchor distT="0" distB="0" distL="114300" distR="114300" simplePos="0" relativeHeight="251665408" behindDoc="0" locked="0" layoutInCell="1" allowOverlap="1" wp14:anchorId="02603297" wp14:editId="70B91C02">
          <wp:simplePos x="0" y="0"/>
          <wp:positionH relativeFrom="page">
            <wp:posOffset>1800225</wp:posOffset>
          </wp:positionH>
          <wp:positionV relativeFrom="page">
            <wp:posOffset>10081260</wp:posOffset>
          </wp:positionV>
          <wp:extent cx="7790400" cy="1544400"/>
          <wp:effectExtent l="0" t="0" r="1270" b="0"/>
          <wp:wrapNone/>
          <wp:docPr id="52" name="Picture 2" descr="Lette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Footer.png"/>
                  <pic:cNvPicPr/>
                </pic:nvPicPr>
                <pic:blipFill>
                  <a:blip r:embed="rId2"/>
                  <a:stretch>
                    <a:fillRect/>
                  </a:stretch>
                </pic:blipFill>
                <pic:spPr>
                  <a:xfrm>
                    <a:off x="0" y="0"/>
                    <a:ext cx="7790400" cy="154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7794448"/>
      <w:docPartObj>
        <w:docPartGallery w:val="Page Numbers (Bottom of Page)"/>
        <w:docPartUnique/>
      </w:docPartObj>
    </w:sdtPr>
    <w:sdtEndPr>
      <w:rPr>
        <w:noProof/>
      </w:rPr>
    </w:sdtEndPr>
    <w:sdtContent>
      <w:p w14:paraId="32C5641F" w14:textId="77777777" w:rsidR="00663B51" w:rsidRDefault="00663B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9ED44C" w14:textId="77777777" w:rsidR="00663B51" w:rsidRPr="005C5BF0" w:rsidRDefault="00663B51" w:rsidP="005C5B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FD65C" w14:textId="7B49FF69" w:rsidR="00663B51" w:rsidRDefault="00663B51">
    <w:pPr>
      <w:pStyle w:val="Footer"/>
    </w:pPr>
    <w:r w:rsidRPr="00711644">
      <w:rPr>
        <w:rFonts w:ascii="Verdana" w:hAnsi="Verdana"/>
        <w:noProof/>
        <w:sz w:val="13"/>
        <w:szCs w:val="13"/>
        <w:lang w:eastAsia="en-ZA"/>
      </w:rPr>
      <w:drawing>
        <wp:anchor distT="0" distB="0" distL="114300" distR="114300" simplePos="0" relativeHeight="251673600" behindDoc="0" locked="0" layoutInCell="1" allowOverlap="1" wp14:anchorId="63C86637" wp14:editId="60D86377">
          <wp:simplePos x="0" y="0"/>
          <wp:positionH relativeFrom="page">
            <wp:posOffset>1800225</wp:posOffset>
          </wp:positionH>
          <wp:positionV relativeFrom="page">
            <wp:posOffset>10081260</wp:posOffset>
          </wp:positionV>
          <wp:extent cx="7790400" cy="1544400"/>
          <wp:effectExtent l="0" t="0" r="1270" b="0"/>
          <wp:wrapNone/>
          <wp:docPr id="19" name="Picture 2" descr="Lette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Footer.png"/>
                  <pic:cNvPicPr/>
                </pic:nvPicPr>
                <pic:blipFill>
                  <a:blip r:embed="rId1"/>
                  <a:stretch>
                    <a:fillRect/>
                  </a:stretch>
                </pic:blipFill>
                <pic:spPr>
                  <a:xfrm>
                    <a:off x="0" y="0"/>
                    <a:ext cx="7790400" cy="154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92A83" w14:textId="77777777" w:rsidR="006604CF" w:rsidRDefault="006604CF" w:rsidP="007F20D0">
      <w:r>
        <w:separator/>
      </w:r>
    </w:p>
  </w:footnote>
  <w:footnote w:type="continuationSeparator" w:id="0">
    <w:p w14:paraId="141DFAB8" w14:textId="77777777" w:rsidR="006604CF" w:rsidRDefault="006604CF" w:rsidP="007F2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62A25" w14:textId="16418619" w:rsidR="00663B51" w:rsidRPr="00A338BB" w:rsidRDefault="00663B51" w:rsidP="00A338BB">
    <w:pPr>
      <w:pStyle w:val="Header"/>
    </w:pPr>
    <w:r w:rsidRPr="00680989">
      <w:rPr>
        <w:i/>
        <w:noProof/>
        <w:vertAlign w:val="superscript"/>
        <w:lang w:eastAsia="en-ZA"/>
      </w:rPr>
      <w:drawing>
        <wp:anchor distT="0" distB="0" distL="114300" distR="114300" simplePos="0" relativeHeight="251659264" behindDoc="1" locked="1" layoutInCell="1" allowOverlap="1" wp14:anchorId="6AC23503" wp14:editId="6E345E1A">
          <wp:simplePos x="0" y="0"/>
          <wp:positionH relativeFrom="page">
            <wp:posOffset>-30480</wp:posOffset>
          </wp:positionH>
          <wp:positionV relativeFrom="page">
            <wp:posOffset>34290</wp:posOffset>
          </wp:positionV>
          <wp:extent cx="7559675" cy="10693400"/>
          <wp:effectExtent l="0" t="0" r="3175"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3-pcon-a4-lhead.eps"/>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9DCE4" w14:textId="4932D489" w:rsidR="00663B51" w:rsidRDefault="00431A4D" w:rsidP="00156594">
    <w:pPr>
      <w:rPr>
        <w:rFonts w:asciiTheme="minorHAnsi" w:hAnsiTheme="minorHAnsi" w:cs="Arial"/>
        <w:b/>
        <w:sz w:val="20"/>
      </w:rPr>
    </w:pPr>
    <w:r w:rsidRPr="00EA0ACE">
      <w:rPr>
        <w:lang w:eastAsia="en-ZA"/>
      </w:rPr>
      <w:drawing>
        <wp:anchor distT="0" distB="0" distL="114300" distR="114300" simplePos="0" relativeHeight="251675648" behindDoc="0" locked="0" layoutInCell="1" allowOverlap="1" wp14:anchorId="3E105606" wp14:editId="5B4EC5F6">
          <wp:simplePos x="0" y="0"/>
          <wp:positionH relativeFrom="page">
            <wp:posOffset>0</wp:posOffset>
          </wp:positionH>
          <wp:positionV relativeFrom="page">
            <wp:posOffset>116840</wp:posOffset>
          </wp:positionV>
          <wp:extent cx="7790180" cy="1065530"/>
          <wp:effectExtent l="0" t="0" r="1270" b="1270"/>
          <wp:wrapNone/>
          <wp:docPr id="3" name="Picture 3" descr="Lette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er.png"/>
                  <pic:cNvPicPr/>
                </pic:nvPicPr>
                <pic:blipFill>
                  <a:blip r:embed="rId1"/>
                  <a:stretch>
                    <a:fillRect/>
                  </a:stretch>
                </pic:blipFill>
                <pic:spPr>
                  <a:xfrm>
                    <a:off x="0" y="0"/>
                    <a:ext cx="7790180" cy="1065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94EC2" w14:textId="3951AEDC" w:rsidR="00663B51" w:rsidRDefault="00663B51" w:rsidP="009F6C0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81A51" w14:textId="609AD1D9" w:rsidR="00663B51" w:rsidRDefault="00663B51" w:rsidP="005C35A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1312F"/>
    <w:multiLevelType w:val="hybridMultilevel"/>
    <w:tmpl w:val="C1C423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5093C16"/>
    <w:multiLevelType w:val="hybridMultilevel"/>
    <w:tmpl w:val="97181B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A92F56"/>
    <w:multiLevelType w:val="hybridMultilevel"/>
    <w:tmpl w:val="4D80AEA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0134E11"/>
    <w:multiLevelType w:val="hybridMultilevel"/>
    <w:tmpl w:val="496AD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48F1035E"/>
    <w:multiLevelType w:val="hybridMultilevel"/>
    <w:tmpl w:val="A85E8B2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4B3278B3"/>
    <w:multiLevelType w:val="hybridMultilevel"/>
    <w:tmpl w:val="74E4D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B884B4A"/>
    <w:multiLevelType w:val="multilevel"/>
    <w:tmpl w:val="167C179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AF62A8B"/>
    <w:multiLevelType w:val="hybridMultilevel"/>
    <w:tmpl w:val="BF247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2"/>
  </w:num>
  <w:num w:numId="6">
    <w:abstractNumId w:val="3"/>
  </w:num>
  <w:num w:numId="7">
    <w:abstractNumId w:val="7"/>
  </w:num>
  <w:num w:numId="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D0"/>
    <w:rsid w:val="000006F4"/>
    <w:rsid w:val="00001104"/>
    <w:rsid w:val="00001C68"/>
    <w:rsid w:val="00002E8E"/>
    <w:rsid w:val="000036DC"/>
    <w:rsid w:val="0000597E"/>
    <w:rsid w:val="0000627D"/>
    <w:rsid w:val="000139B4"/>
    <w:rsid w:val="00013EE7"/>
    <w:rsid w:val="000173AF"/>
    <w:rsid w:val="00021A79"/>
    <w:rsid w:val="000266CC"/>
    <w:rsid w:val="00026EA1"/>
    <w:rsid w:val="00027AF6"/>
    <w:rsid w:val="00027B72"/>
    <w:rsid w:val="00027C33"/>
    <w:rsid w:val="00030CA3"/>
    <w:rsid w:val="00031DB8"/>
    <w:rsid w:val="00031F86"/>
    <w:rsid w:val="000325E2"/>
    <w:rsid w:val="00032782"/>
    <w:rsid w:val="00035AD4"/>
    <w:rsid w:val="00036723"/>
    <w:rsid w:val="0003692B"/>
    <w:rsid w:val="000401C9"/>
    <w:rsid w:val="00043B17"/>
    <w:rsid w:val="00043C33"/>
    <w:rsid w:val="000440CB"/>
    <w:rsid w:val="0004739C"/>
    <w:rsid w:val="00053344"/>
    <w:rsid w:val="00054D5F"/>
    <w:rsid w:val="00055835"/>
    <w:rsid w:val="000558AD"/>
    <w:rsid w:val="00056216"/>
    <w:rsid w:val="000603A8"/>
    <w:rsid w:val="000611CA"/>
    <w:rsid w:val="000624F5"/>
    <w:rsid w:val="00063A20"/>
    <w:rsid w:val="00071FD0"/>
    <w:rsid w:val="00072CF6"/>
    <w:rsid w:val="00073218"/>
    <w:rsid w:val="00073853"/>
    <w:rsid w:val="0007464F"/>
    <w:rsid w:val="000762D7"/>
    <w:rsid w:val="00076BA6"/>
    <w:rsid w:val="00077F31"/>
    <w:rsid w:val="00084BC9"/>
    <w:rsid w:val="00087233"/>
    <w:rsid w:val="00087329"/>
    <w:rsid w:val="000876F6"/>
    <w:rsid w:val="00090860"/>
    <w:rsid w:val="00090AE7"/>
    <w:rsid w:val="0009243D"/>
    <w:rsid w:val="000924E0"/>
    <w:rsid w:val="000946CB"/>
    <w:rsid w:val="0009525F"/>
    <w:rsid w:val="00096842"/>
    <w:rsid w:val="000972EC"/>
    <w:rsid w:val="000A06BA"/>
    <w:rsid w:val="000A38A8"/>
    <w:rsid w:val="000A4055"/>
    <w:rsid w:val="000A48AD"/>
    <w:rsid w:val="000A4A3F"/>
    <w:rsid w:val="000A6AC4"/>
    <w:rsid w:val="000A78D7"/>
    <w:rsid w:val="000B10BA"/>
    <w:rsid w:val="000B1537"/>
    <w:rsid w:val="000B2656"/>
    <w:rsid w:val="000B26F5"/>
    <w:rsid w:val="000B420E"/>
    <w:rsid w:val="000C05FD"/>
    <w:rsid w:val="000C09D6"/>
    <w:rsid w:val="000C3B8B"/>
    <w:rsid w:val="000C3F9B"/>
    <w:rsid w:val="000C50EE"/>
    <w:rsid w:val="000C5665"/>
    <w:rsid w:val="000C71E1"/>
    <w:rsid w:val="000C73A1"/>
    <w:rsid w:val="000D0A31"/>
    <w:rsid w:val="000D17E7"/>
    <w:rsid w:val="000D2550"/>
    <w:rsid w:val="000D31E1"/>
    <w:rsid w:val="000D3323"/>
    <w:rsid w:val="000D3CF0"/>
    <w:rsid w:val="000D41ED"/>
    <w:rsid w:val="000D4653"/>
    <w:rsid w:val="000D55F0"/>
    <w:rsid w:val="000D6C5D"/>
    <w:rsid w:val="000D6ED8"/>
    <w:rsid w:val="000D7C11"/>
    <w:rsid w:val="000E1767"/>
    <w:rsid w:val="000E1F8B"/>
    <w:rsid w:val="000F0905"/>
    <w:rsid w:val="000F0E6A"/>
    <w:rsid w:val="000F1414"/>
    <w:rsid w:val="000F2B4E"/>
    <w:rsid w:val="000F4480"/>
    <w:rsid w:val="000F5687"/>
    <w:rsid w:val="00101170"/>
    <w:rsid w:val="001041CF"/>
    <w:rsid w:val="0010618A"/>
    <w:rsid w:val="00106FF7"/>
    <w:rsid w:val="00107D05"/>
    <w:rsid w:val="00110875"/>
    <w:rsid w:val="00113FF4"/>
    <w:rsid w:val="00114055"/>
    <w:rsid w:val="001147E8"/>
    <w:rsid w:val="00120165"/>
    <w:rsid w:val="00123220"/>
    <w:rsid w:val="00124515"/>
    <w:rsid w:val="001252DD"/>
    <w:rsid w:val="00126573"/>
    <w:rsid w:val="00126A46"/>
    <w:rsid w:val="00126A7E"/>
    <w:rsid w:val="0013061A"/>
    <w:rsid w:val="001321CE"/>
    <w:rsid w:val="00133045"/>
    <w:rsid w:val="00134DA6"/>
    <w:rsid w:val="00137B50"/>
    <w:rsid w:val="00142BFE"/>
    <w:rsid w:val="00144DD9"/>
    <w:rsid w:val="00145DB8"/>
    <w:rsid w:val="001460F1"/>
    <w:rsid w:val="001476FF"/>
    <w:rsid w:val="00150823"/>
    <w:rsid w:val="001510D0"/>
    <w:rsid w:val="001523B8"/>
    <w:rsid w:val="00154008"/>
    <w:rsid w:val="00155AFF"/>
    <w:rsid w:val="00155B06"/>
    <w:rsid w:val="00156594"/>
    <w:rsid w:val="00156679"/>
    <w:rsid w:val="00157DF4"/>
    <w:rsid w:val="001601B3"/>
    <w:rsid w:val="00160CC1"/>
    <w:rsid w:val="00163CCC"/>
    <w:rsid w:val="00163F6B"/>
    <w:rsid w:val="001647D4"/>
    <w:rsid w:val="00166C0B"/>
    <w:rsid w:val="00166FA5"/>
    <w:rsid w:val="001700D6"/>
    <w:rsid w:val="00174F77"/>
    <w:rsid w:val="00175B28"/>
    <w:rsid w:val="00175EE6"/>
    <w:rsid w:val="001763B2"/>
    <w:rsid w:val="001764E7"/>
    <w:rsid w:val="00176B47"/>
    <w:rsid w:val="001774BB"/>
    <w:rsid w:val="00177C2D"/>
    <w:rsid w:val="00180A3B"/>
    <w:rsid w:val="00182698"/>
    <w:rsid w:val="00182711"/>
    <w:rsid w:val="00183C6B"/>
    <w:rsid w:val="00190B09"/>
    <w:rsid w:val="001915AD"/>
    <w:rsid w:val="0019221D"/>
    <w:rsid w:val="001949D1"/>
    <w:rsid w:val="001A0A47"/>
    <w:rsid w:val="001A156C"/>
    <w:rsid w:val="001A1855"/>
    <w:rsid w:val="001A3500"/>
    <w:rsid w:val="001A38CC"/>
    <w:rsid w:val="001A3CEA"/>
    <w:rsid w:val="001A4449"/>
    <w:rsid w:val="001A5952"/>
    <w:rsid w:val="001A59A9"/>
    <w:rsid w:val="001A5F56"/>
    <w:rsid w:val="001A62F2"/>
    <w:rsid w:val="001A76CA"/>
    <w:rsid w:val="001A77F7"/>
    <w:rsid w:val="001B1B66"/>
    <w:rsid w:val="001B33A0"/>
    <w:rsid w:val="001B3FA8"/>
    <w:rsid w:val="001B4D76"/>
    <w:rsid w:val="001B75C9"/>
    <w:rsid w:val="001B7DFF"/>
    <w:rsid w:val="001C11F3"/>
    <w:rsid w:val="001C1515"/>
    <w:rsid w:val="001C1C96"/>
    <w:rsid w:val="001C240B"/>
    <w:rsid w:val="001C3708"/>
    <w:rsid w:val="001C3CF7"/>
    <w:rsid w:val="001C50F1"/>
    <w:rsid w:val="001C7B1A"/>
    <w:rsid w:val="001D0D80"/>
    <w:rsid w:val="001D1CCB"/>
    <w:rsid w:val="001D31F7"/>
    <w:rsid w:val="001D40BE"/>
    <w:rsid w:val="001D41AB"/>
    <w:rsid w:val="001D53CC"/>
    <w:rsid w:val="001D7036"/>
    <w:rsid w:val="001E12EE"/>
    <w:rsid w:val="001E3EC1"/>
    <w:rsid w:val="001E46EB"/>
    <w:rsid w:val="001E47C4"/>
    <w:rsid w:val="001E4A4D"/>
    <w:rsid w:val="001E5A69"/>
    <w:rsid w:val="001E7446"/>
    <w:rsid w:val="001F3652"/>
    <w:rsid w:val="0020016B"/>
    <w:rsid w:val="002033BE"/>
    <w:rsid w:val="00204B96"/>
    <w:rsid w:val="002056FA"/>
    <w:rsid w:val="00205C30"/>
    <w:rsid w:val="00206F6F"/>
    <w:rsid w:val="0021195A"/>
    <w:rsid w:val="00212E0D"/>
    <w:rsid w:val="002136F6"/>
    <w:rsid w:val="0021429E"/>
    <w:rsid w:val="00215519"/>
    <w:rsid w:val="00215F5F"/>
    <w:rsid w:val="0021646D"/>
    <w:rsid w:val="00220162"/>
    <w:rsid w:val="00220289"/>
    <w:rsid w:val="00221CFC"/>
    <w:rsid w:val="00221E6F"/>
    <w:rsid w:val="00222E64"/>
    <w:rsid w:val="00222FAA"/>
    <w:rsid w:val="00225C08"/>
    <w:rsid w:val="00231B1B"/>
    <w:rsid w:val="00232790"/>
    <w:rsid w:val="002338B9"/>
    <w:rsid w:val="00234E8B"/>
    <w:rsid w:val="00235C1D"/>
    <w:rsid w:val="0023735E"/>
    <w:rsid w:val="00240875"/>
    <w:rsid w:val="002411DC"/>
    <w:rsid w:val="0024150F"/>
    <w:rsid w:val="00242B87"/>
    <w:rsid w:val="0024319E"/>
    <w:rsid w:val="002458CB"/>
    <w:rsid w:val="00247845"/>
    <w:rsid w:val="00251DDA"/>
    <w:rsid w:val="00253753"/>
    <w:rsid w:val="002537AD"/>
    <w:rsid w:val="00256312"/>
    <w:rsid w:val="0026149B"/>
    <w:rsid w:val="00261AF1"/>
    <w:rsid w:val="00262B17"/>
    <w:rsid w:val="002660ED"/>
    <w:rsid w:val="00270C68"/>
    <w:rsid w:val="002723B8"/>
    <w:rsid w:val="00272654"/>
    <w:rsid w:val="00273410"/>
    <w:rsid w:val="00275346"/>
    <w:rsid w:val="00275643"/>
    <w:rsid w:val="002771FB"/>
    <w:rsid w:val="0028069F"/>
    <w:rsid w:val="002809AD"/>
    <w:rsid w:val="00280A19"/>
    <w:rsid w:val="00280FF2"/>
    <w:rsid w:val="002825D2"/>
    <w:rsid w:val="00282C09"/>
    <w:rsid w:val="00283B85"/>
    <w:rsid w:val="0028407B"/>
    <w:rsid w:val="00284C05"/>
    <w:rsid w:val="0028522C"/>
    <w:rsid w:val="002852F3"/>
    <w:rsid w:val="002856F7"/>
    <w:rsid w:val="00290DEE"/>
    <w:rsid w:val="00294296"/>
    <w:rsid w:val="00295CEC"/>
    <w:rsid w:val="0029779B"/>
    <w:rsid w:val="002A0155"/>
    <w:rsid w:val="002A01F2"/>
    <w:rsid w:val="002A1028"/>
    <w:rsid w:val="002A434C"/>
    <w:rsid w:val="002A5177"/>
    <w:rsid w:val="002A55D5"/>
    <w:rsid w:val="002A5909"/>
    <w:rsid w:val="002A6972"/>
    <w:rsid w:val="002B09E1"/>
    <w:rsid w:val="002B1693"/>
    <w:rsid w:val="002B2376"/>
    <w:rsid w:val="002B2FC5"/>
    <w:rsid w:val="002B4C9B"/>
    <w:rsid w:val="002B5A33"/>
    <w:rsid w:val="002B6255"/>
    <w:rsid w:val="002B6BC8"/>
    <w:rsid w:val="002B7080"/>
    <w:rsid w:val="002B79BA"/>
    <w:rsid w:val="002C424F"/>
    <w:rsid w:val="002C77E8"/>
    <w:rsid w:val="002C7A14"/>
    <w:rsid w:val="002D4503"/>
    <w:rsid w:val="002D6FDA"/>
    <w:rsid w:val="002D741E"/>
    <w:rsid w:val="002E4C7E"/>
    <w:rsid w:val="002E67C9"/>
    <w:rsid w:val="002E728D"/>
    <w:rsid w:val="002F02F4"/>
    <w:rsid w:val="002F0FBB"/>
    <w:rsid w:val="002F18BF"/>
    <w:rsid w:val="002F2B86"/>
    <w:rsid w:val="002F3186"/>
    <w:rsid w:val="002F35A1"/>
    <w:rsid w:val="002F3FB7"/>
    <w:rsid w:val="002F497E"/>
    <w:rsid w:val="002F4B88"/>
    <w:rsid w:val="002F4DBC"/>
    <w:rsid w:val="002F6026"/>
    <w:rsid w:val="002F6EF3"/>
    <w:rsid w:val="0030003B"/>
    <w:rsid w:val="003004B2"/>
    <w:rsid w:val="00300B39"/>
    <w:rsid w:val="00302862"/>
    <w:rsid w:val="00303E3E"/>
    <w:rsid w:val="0030428B"/>
    <w:rsid w:val="00304666"/>
    <w:rsid w:val="00307349"/>
    <w:rsid w:val="00307AB3"/>
    <w:rsid w:val="00307D16"/>
    <w:rsid w:val="00310BF4"/>
    <w:rsid w:val="003117E0"/>
    <w:rsid w:val="00311EDC"/>
    <w:rsid w:val="003121DF"/>
    <w:rsid w:val="00314CC1"/>
    <w:rsid w:val="0031545A"/>
    <w:rsid w:val="003176F2"/>
    <w:rsid w:val="003213D8"/>
    <w:rsid w:val="00321EEF"/>
    <w:rsid w:val="0032548E"/>
    <w:rsid w:val="003255F2"/>
    <w:rsid w:val="0032586E"/>
    <w:rsid w:val="00327336"/>
    <w:rsid w:val="00327943"/>
    <w:rsid w:val="00327D14"/>
    <w:rsid w:val="00332D69"/>
    <w:rsid w:val="00336C3E"/>
    <w:rsid w:val="003400E5"/>
    <w:rsid w:val="00340E5C"/>
    <w:rsid w:val="003433A3"/>
    <w:rsid w:val="003464E2"/>
    <w:rsid w:val="003467B1"/>
    <w:rsid w:val="003474F0"/>
    <w:rsid w:val="00351CF0"/>
    <w:rsid w:val="00351E84"/>
    <w:rsid w:val="00353717"/>
    <w:rsid w:val="003539B3"/>
    <w:rsid w:val="00354015"/>
    <w:rsid w:val="003546DA"/>
    <w:rsid w:val="00356A91"/>
    <w:rsid w:val="00363ED7"/>
    <w:rsid w:val="00364CAF"/>
    <w:rsid w:val="00364FDB"/>
    <w:rsid w:val="003663C7"/>
    <w:rsid w:val="003669F2"/>
    <w:rsid w:val="00367BC3"/>
    <w:rsid w:val="00367DD8"/>
    <w:rsid w:val="00371847"/>
    <w:rsid w:val="00372DC0"/>
    <w:rsid w:val="00374A2D"/>
    <w:rsid w:val="00375934"/>
    <w:rsid w:val="0038120C"/>
    <w:rsid w:val="00381EBE"/>
    <w:rsid w:val="00383362"/>
    <w:rsid w:val="003833A8"/>
    <w:rsid w:val="00384919"/>
    <w:rsid w:val="00385045"/>
    <w:rsid w:val="00390B1F"/>
    <w:rsid w:val="00391BD6"/>
    <w:rsid w:val="003926FB"/>
    <w:rsid w:val="00394F13"/>
    <w:rsid w:val="003A0466"/>
    <w:rsid w:val="003A08F6"/>
    <w:rsid w:val="003A339D"/>
    <w:rsid w:val="003A453A"/>
    <w:rsid w:val="003A602E"/>
    <w:rsid w:val="003A78E5"/>
    <w:rsid w:val="003A7B1E"/>
    <w:rsid w:val="003B00D2"/>
    <w:rsid w:val="003B0592"/>
    <w:rsid w:val="003B1DE1"/>
    <w:rsid w:val="003B4669"/>
    <w:rsid w:val="003B5A6F"/>
    <w:rsid w:val="003B6BAA"/>
    <w:rsid w:val="003C0482"/>
    <w:rsid w:val="003C0A2A"/>
    <w:rsid w:val="003C1490"/>
    <w:rsid w:val="003C6D35"/>
    <w:rsid w:val="003C77E7"/>
    <w:rsid w:val="003C7897"/>
    <w:rsid w:val="003D17FD"/>
    <w:rsid w:val="003D33E5"/>
    <w:rsid w:val="003D34CF"/>
    <w:rsid w:val="003D3533"/>
    <w:rsid w:val="003D609B"/>
    <w:rsid w:val="003D73E2"/>
    <w:rsid w:val="003E3F2B"/>
    <w:rsid w:val="003E4149"/>
    <w:rsid w:val="003E5284"/>
    <w:rsid w:val="003E59DE"/>
    <w:rsid w:val="003E689B"/>
    <w:rsid w:val="003E6C12"/>
    <w:rsid w:val="003E724F"/>
    <w:rsid w:val="003E78EA"/>
    <w:rsid w:val="003F0E3B"/>
    <w:rsid w:val="003F1E4A"/>
    <w:rsid w:val="003F2600"/>
    <w:rsid w:val="003F3A2F"/>
    <w:rsid w:val="003F3D1C"/>
    <w:rsid w:val="003F41AE"/>
    <w:rsid w:val="003F5004"/>
    <w:rsid w:val="003F5711"/>
    <w:rsid w:val="00400278"/>
    <w:rsid w:val="00400ADA"/>
    <w:rsid w:val="00401221"/>
    <w:rsid w:val="004036CC"/>
    <w:rsid w:val="00405DE4"/>
    <w:rsid w:val="00414EF4"/>
    <w:rsid w:val="0041759F"/>
    <w:rsid w:val="00421261"/>
    <w:rsid w:val="0042368E"/>
    <w:rsid w:val="00423CC7"/>
    <w:rsid w:val="00425363"/>
    <w:rsid w:val="0042765F"/>
    <w:rsid w:val="00431A4D"/>
    <w:rsid w:val="00431D51"/>
    <w:rsid w:val="00433159"/>
    <w:rsid w:val="00433C97"/>
    <w:rsid w:val="0043405E"/>
    <w:rsid w:val="004342F3"/>
    <w:rsid w:val="00435941"/>
    <w:rsid w:val="00437BDF"/>
    <w:rsid w:val="004452B6"/>
    <w:rsid w:val="00446CA9"/>
    <w:rsid w:val="00450262"/>
    <w:rsid w:val="0045234E"/>
    <w:rsid w:val="004525FE"/>
    <w:rsid w:val="00452ED2"/>
    <w:rsid w:val="00456356"/>
    <w:rsid w:val="00460091"/>
    <w:rsid w:val="004601A2"/>
    <w:rsid w:val="004602CD"/>
    <w:rsid w:val="004634C4"/>
    <w:rsid w:val="004665F6"/>
    <w:rsid w:val="00467D74"/>
    <w:rsid w:val="00470C2F"/>
    <w:rsid w:val="004739DC"/>
    <w:rsid w:val="004757EF"/>
    <w:rsid w:val="00480D73"/>
    <w:rsid w:val="004821D6"/>
    <w:rsid w:val="004835DE"/>
    <w:rsid w:val="00483742"/>
    <w:rsid w:val="00484E0F"/>
    <w:rsid w:val="0048514D"/>
    <w:rsid w:val="0048773A"/>
    <w:rsid w:val="00487DB9"/>
    <w:rsid w:val="0049040B"/>
    <w:rsid w:val="00492B0A"/>
    <w:rsid w:val="00492D0D"/>
    <w:rsid w:val="00492F2A"/>
    <w:rsid w:val="00493487"/>
    <w:rsid w:val="00493663"/>
    <w:rsid w:val="00493D77"/>
    <w:rsid w:val="004942FA"/>
    <w:rsid w:val="00494468"/>
    <w:rsid w:val="00496B10"/>
    <w:rsid w:val="004A2C48"/>
    <w:rsid w:val="004A2F6D"/>
    <w:rsid w:val="004A3B62"/>
    <w:rsid w:val="004A53EA"/>
    <w:rsid w:val="004A7FF5"/>
    <w:rsid w:val="004B06CC"/>
    <w:rsid w:val="004B1199"/>
    <w:rsid w:val="004B3212"/>
    <w:rsid w:val="004B520C"/>
    <w:rsid w:val="004B5E89"/>
    <w:rsid w:val="004B6202"/>
    <w:rsid w:val="004B6E42"/>
    <w:rsid w:val="004C18A5"/>
    <w:rsid w:val="004C25DA"/>
    <w:rsid w:val="004C2F78"/>
    <w:rsid w:val="004C45ED"/>
    <w:rsid w:val="004C483E"/>
    <w:rsid w:val="004C4F81"/>
    <w:rsid w:val="004C5AE4"/>
    <w:rsid w:val="004C5D95"/>
    <w:rsid w:val="004C787A"/>
    <w:rsid w:val="004C7B36"/>
    <w:rsid w:val="004C7C95"/>
    <w:rsid w:val="004D0289"/>
    <w:rsid w:val="004D362C"/>
    <w:rsid w:val="004D3C46"/>
    <w:rsid w:val="004D4C08"/>
    <w:rsid w:val="004D7D9B"/>
    <w:rsid w:val="004D7DD5"/>
    <w:rsid w:val="004E03DF"/>
    <w:rsid w:val="004E094B"/>
    <w:rsid w:val="004E230F"/>
    <w:rsid w:val="004E4063"/>
    <w:rsid w:val="004E4254"/>
    <w:rsid w:val="004E6B92"/>
    <w:rsid w:val="004F04E5"/>
    <w:rsid w:val="004F24B5"/>
    <w:rsid w:val="004F5837"/>
    <w:rsid w:val="004F6C8F"/>
    <w:rsid w:val="00500A82"/>
    <w:rsid w:val="0050425D"/>
    <w:rsid w:val="00505518"/>
    <w:rsid w:val="0050692D"/>
    <w:rsid w:val="0050750B"/>
    <w:rsid w:val="005106A4"/>
    <w:rsid w:val="00510EDC"/>
    <w:rsid w:val="00510FB8"/>
    <w:rsid w:val="00511327"/>
    <w:rsid w:val="00511B35"/>
    <w:rsid w:val="00512601"/>
    <w:rsid w:val="00514D9B"/>
    <w:rsid w:val="005152E1"/>
    <w:rsid w:val="00515FD3"/>
    <w:rsid w:val="00517F1E"/>
    <w:rsid w:val="00524F48"/>
    <w:rsid w:val="00526A4C"/>
    <w:rsid w:val="00526A52"/>
    <w:rsid w:val="005310CC"/>
    <w:rsid w:val="00532489"/>
    <w:rsid w:val="005359C7"/>
    <w:rsid w:val="00536309"/>
    <w:rsid w:val="00536C39"/>
    <w:rsid w:val="00536C57"/>
    <w:rsid w:val="0054201A"/>
    <w:rsid w:val="00542C68"/>
    <w:rsid w:val="00543A05"/>
    <w:rsid w:val="00544E18"/>
    <w:rsid w:val="0054537D"/>
    <w:rsid w:val="00546386"/>
    <w:rsid w:val="0054659E"/>
    <w:rsid w:val="005523CE"/>
    <w:rsid w:val="00553F40"/>
    <w:rsid w:val="0055489B"/>
    <w:rsid w:val="005553D3"/>
    <w:rsid w:val="005572AF"/>
    <w:rsid w:val="005576B0"/>
    <w:rsid w:val="0055789B"/>
    <w:rsid w:val="0056030C"/>
    <w:rsid w:val="0056071E"/>
    <w:rsid w:val="00560935"/>
    <w:rsid w:val="00560A12"/>
    <w:rsid w:val="00562184"/>
    <w:rsid w:val="00566CAE"/>
    <w:rsid w:val="00570B9B"/>
    <w:rsid w:val="00571711"/>
    <w:rsid w:val="005717E8"/>
    <w:rsid w:val="005722B6"/>
    <w:rsid w:val="005724DC"/>
    <w:rsid w:val="00575953"/>
    <w:rsid w:val="00576A3C"/>
    <w:rsid w:val="005807A7"/>
    <w:rsid w:val="005819DE"/>
    <w:rsid w:val="00581F7F"/>
    <w:rsid w:val="00582692"/>
    <w:rsid w:val="00582708"/>
    <w:rsid w:val="00582DE7"/>
    <w:rsid w:val="00584027"/>
    <w:rsid w:val="00585090"/>
    <w:rsid w:val="0058775A"/>
    <w:rsid w:val="00590E1E"/>
    <w:rsid w:val="00593320"/>
    <w:rsid w:val="005937F2"/>
    <w:rsid w:val="00595E84"/>
    <w:rsid w:val="00596423"/>
    <w:rsid w:val="00596D9B"/>
    <w:rsid w:val="005A19C6"/>
    <w:rsid w:val="005A33BE"/>
    <w:rsid w:val="005A3D63"/>
    <w:rsid w:val="005A4BA1"/>
    <w:rsid w:val="005A4C81"/>
    <w:rsid w:val="005A5F62"/>
    <w:rsid w:val="005A6ED2"/>
    <w:rsid w:val="005A71D5"/>
    <w:rsid w:val="005B013F"/>
    <w:rsid w:val="005B0778"/>
    <w:rsid w:val="005B1449"/>
    <w:rsid w:val="005B1D21"/>
    <w:rsid w:val="005B3E26"/>
    <w:rsid w:val="005B68C3"/>
    <w:rsid w:val="005C0042"/>
    <w:rsid w:val="005C225F"/>
    <w:rsid w:val="005C2BE9"/>
    <w:rsid w:val="005C35A4"/>
    <w:rsid w:val="005C3A33"/>
    <w:rsid w:val="005C4878"/>
    <w:rsid w:val="005C4FEC"/>
    <w:rsid w:val="005C5BF0"/>
    <w:rsid w:val="005C5F2B"/>
    <w:rsid w:val="005D1F51"/>
    <w:rsid w:val="005D709B"/>
    <w:rsid w:val="005E1577"/>
    <w:rsid w:val="005E3214"/>
    <w:rsid w:val="005E5659"/>
    <w:rsid w:val="005E5CF0"/>
    <w:rsid w:val="005E68F2"/>
    <w:rsid w:val="005E7CE2"/>
    <w:rsid w:val="005E7FE5"/>
    <w:rsid w:val="005F03D3"/>
    <w:rsid w:val="005F4342"/>
    <w:rsid w:val="005F5D60"/>
    <w:rsid w:val="005F6248"/>
    <w:rsid w:val="005F6F6C"/>
    <w:rsid w:val="0060064D"/>
    <w:rsid w:val="00601836"/>
    <w:rsid w:val="0060228A"/>
    <w:rsid w:val="006029A1"/>
    <w:rsid w:val="00602F82"/>
    <w:rsid w:val="006039D8"/>
    <w:rsid w:val="00604D5A"/>
    <w:rsid w:val="00606705"/>
    <w:rsid w:val="0061189C"/>
    <w:rsid w:val="00611F23"/>
    <w:rsid w:val="00612801"/>
    <w:rsid w:val="00612824"/>
    <w:rsid w:val="0061390A"/>
    <w:rsid w:val="00613DDA"/>
    <w:rsid w:val="00614FE4"/>
    <w:rsid w:val="00615724"/>
    <w:rsid w:val="006247F2"/>
    <w:rsid w:val="006262EB"/>
    <w:rsid w:val="00630BE3"/>
    <w:rsid w:val="0063153A"/>
    <w:rsid w:val="0063296B"/>
    <w:rsid w:val="00633685"/>
    <w:rsid w:val="00633814"/>
    <w:rsid w:val="0063402E"/>
    <w:rsid w:val="00636451"/>
    <w:rsid w:val="00642CAF"/>
    <w:rsid w:val="00645215"/>
    <w:rsid w:val="0064684B"/>
    <w:rsid w:val="00652D62"/>
    <w:rsid w:val="00652EF3"/>
    <w:rsid w:val="006531E2"/>
    <w:rsid w:val="00654070"/>
    <w:rsid w:val="00654342"/>
    <w:rsid w:val="00657B90"/>
    <w:rsid w:val="006604CF"/>
    <w:rsid w:val="00662345"/>
    <w:rsid w:val="006624FA"/>
    <w:rsid w:val="00663B51"/>
    <w:rsid w:val="00664F9A"/>
    <w:rsid w:val="006715D1"/>
    <w:rsid w:val="00673906"/>
    <w:rsid w:val="006766A3"/>
    <w:rsid w:val="006814CE"/>
    <w:rsid w:val="00682000"/>
    <w:rsid w:val="006825CA"/>
    <w:rsid w:val="00682BD9"/>
    <w:rsid w:val="00686386"/>
    <w:rsid w:val="00686CA6"/>
    <w:rsid w:val="00690245"/>
    <w:rsid w:val="006915C0"/>
    <w:rsid w:val="00691D20"/>
    <w:rsid w:val="006929DC"/>
    <w:rsid w:val="006929EF"/>
    <w:rsid w:val="0069614D"/>
    <w:rsid w:val="006A0F7D"/>
    <w:rsid w:val="006A155A"/>
    <w:rsid w:val="006A1669"/>
    <w:rsid w:val="006A22A7"/>
    <w:rsid w:val="006A399B"/>
    <w:rsid w:val="006A3A7C"/>
    <w:rsid w:val="006A4162"/>
    <w:rsid w:val="006A4B9C"/>
    <w:rsid w:val="006A4BA0"/>
    <w:rsid w:val="006A5576"/>
    <w:rsid w:val="006A62DE"/>
    <w:rsid w:val="006A778F"/>
    <w:rsid w:val="006A77DF"/>
    <w:rsid w:val="006A7BA7"/>
    <w:rsid w:val="006A7C97"/>
    <w:rsid w:val="006B2372"/>
    <w:rsid w:val="006B326E"/>
    <w:rsid w:val="006B3E78"/>
    <w:rsid w:val="006C1E35"/>
    <w:rsid w:val="006C271D"/>
    <w:rsid w:val="006C272D"/>
    <w:rsid w:val="006C448C"/>
    <w:rsid w:val="006C66A7"/>
    <w:rsid w:val="006C7955"/>
    <w:rsid w:val="006D2882"/>
    <w:rsid w:val="006D3090"/>
    <w:rsid w:val="006D51E9"/>
    <w:rsid w:val="006D5964"/>
    <w:rsid w:val="006D67F9"/>
    <w:rsid w:val="006E2443"/>
    <w:rsid w:val="006E30A4"/>
    <w:rsid w:val="006E3D32"/>
    <w:rsid w:val="006E3D72"/>
    <w:rsid w:val="006E5200"/>
    <w:rsid w:val="006E69A6"/>
    <w:rsid w:val="006F042B"/>
    <w:rsid w:val="006F0FF9"/>
    <w:rsid w:val="006F18E4"/>
    <w:rsid w:val="006F1A79"/>
    <w:rsid w:val="006F3AF3"/>
    <w:rsid w:val="006F416A"/>
    <w:rsid w:val="00700612"/>
    <w:rsid w:val="007017DA"/>
    <w:rsid w:val="00703DBA"/>
    <w:rsid w:val="00705392"/>
    <w:rsid w:val="00706B4E"/>
    <w:rsid w:val="00710ED3"/>
    <w:rsid w:val="007118A3"/>
    <w:rsid w:val="0071423D"/>
    <w:rsid w:val="00715D6E"/>
    <w:rsid w:val="00717EC7"/>
    <w:rsid w:val="00720773"/>
    <w:rsid w:val="007212F6"/>
    <w:rsid w:val="00724BFA"/>
    <w:rsid w:val="00724BFD"/>
    <w:rsid w:val="00724FE6"/>
    <w:rsid w:val="007261CB"/>
    <w:rsid w:val="00726FCE"/>
    <w:rsid w:val="00727CEE"/>
    <w:rsid w:val="00730156"/>
    <w:rsid w:val="00730F61"/>
    <w:rsid w:val="007352C1"/>
    <w:rsid w:val="007357C2"/>
    <w:rsid w:val="00736DC3"/>
    <w:rsid w:val="00737A79"/>
    <w:rsid w:val="007439BF"/>
    <w:rsid w:val="00746048"/>
    <w:rsid w:val="00747A9B"/>
    <w:rsid w:val="00747DE3"/>
    <w:rsid w:val="00747EC0"/>
    <w:rsid w:val="00750A2E"/>
    <w:rsid w:val="007511D6"/>
    <w:rsid w:val="00751F50"/>
    <w:rsid w:val="00756D93"/>
    <w:rsid w:val="00757AFD"/>
    <w:rsid w:val="00757EB5"/>
    <w:rsid w:val="00762544"/>
    <w:rsid w:val="007638FC"/>
    <w:rsid w:val="00765490"/>
    <w:rsid w:val="00765799"/>
    <w:rsid w:val="0076729A"/>
    <w:rsid w:val="00767EA5"/>
    <w:rsid w:val="00767EF3"/>
    <w:rsid w:val="007702A7"/>
    <w:rsid w:val="007755D3"/>
    <w:rsid w:val="007810B9"/>
    <w:rsid w:val="007835A1"/>
    <w:rsid w:val="00783BE8"/>
    <w:rsid w:val="00783C04"/>
    <w:rsid w:val="00784781"/>
    <w:rsid w:val="007847FD"/>
    <w:rsid w:val="007852AA"/>
    <w:rsid w:val="00785A82"/>
    <w:rsid w:val="0078602E"/>
    <w:rsid w:val="0079131E"/>
    <w:rsid w:val="00792A9E"/>
    <w:rsid w:val="00792CF4"/>
    <w:rsid w:val="007946E8"/>
    <w:rsid w:val="00794FB8"/>
    <w:rsid w:val="00796E39"/>
    <w:rsid w:val="00797EFC"/>
    <w:rsid w:val="00797FD9"/>
    <w:rsid w:val="007A1921"/>
    <w:rsid w:val="007A360F"/>
    <w:rsid w:val="007A4AED"/>
    <w:rsid w:val="007A5E45"/>
    <w:rsid w:val="007B0365"/>
    <w:rsid w:val="007B144B"/>
    <w:rsid w:val="007B2FFD"/>
    <w:rsid w:val="007B39F7"/>
    <w:rsid w:val="007B5118"/>
    <w:rsid w:val="007B5491"/>
    <w:rsid w:val="007C1A59"/>
    <w:rsid w:val="007C20A0"/>
    <w:rsid w:val="007C5E71"/>
    <w:rsid w:val="007C75A2"/>
    <w:rsid w:val="007D18E4"/>
    <w:rsid w:val="007D6289"/>
    <w:rsid w:val="007D67A2"/>
    <w:rsid w:val="007D7DE7"/>
    <w:rsid w:val="007E1393"/>
    <w:rsid w:val="007E1448"/>
    <w:rsid w:val="007E2003"/>
    <w:rsid w:val="007E3FA1"/>
    <w:rsid w:val="007E5220"/>
    <w:rsid w:val="007E592C"/>
    <w:rsid w:val="007E60F3"/>
    <w:rsid w:val="007F0648"/>
    <w:rsid w:val="007F20D0"/>
    <w:rsid w:val="007F3FB6"/>
    <w:rsid w:val="007F65ED"/>
    <w:rsid w:val="008004D6"/>
    <w:rsid w:val="0080220B"/>
    <w:rsid w:val="008031CB"/>
    <w:rsid w:val="0080369A"/>
    <w:rsid w:val="00803EAB"/>
    <w:rsid w:val="00807489"/>
    <w:rsid w:val="008077AC"/>
    <w:rsid w:val="00814552"/>
    <w:rsid w:val="00816989"/>
    <w:rsid w:val="00816B70"/>
    <w:rsid w:val="00820CF9"/>
    <w:rsid w:val="00821F92"/>
    <w:rsid w:val="008229D9"/>
    <w:rsid w:val="00822A38"/>
    <w:rsid w:val="00822B6A"/>
    <w:rsid w:val="0082525E"/>
    <w:rsid w:val="00825325"/>
    <w:rsid w:val="00826BD8"/>
    <w:rsid w:val="00826CB7"/>
    <w:rsid w:val="008304E7"/>
    <w:rsid w:val="008310C9"/>
    <w:rsid w:val="00831A7C"/>
    <w:rsid w:val="008330FB"/>
    <w:rsid w:val="00833F74"/>
    <w:rsid w:val="00834A3D"/>
    <w:rsid w:val="00835455"/>
    <w:rsid w:val="008376A9"/>
    <w:rsid w:val="0083789A"/>
    <w:rsid w:val="00837C9B"/>
    <w:rsid w:val="00837EA8"/>
    <w:rsid w:val="00843BAE"/>
    <w:rsid w:val="00844BDD"/>
    <w:rsid w:val="0084577C"/>
    <w:rsid w:val="008457AC"/>
    <w:rsid w:val="00845CDB"/>
    <w:rsid w:val="0084629B"/>
    <w:rsid w:val="0084678E"/>
    <w:rsid w:val="00846DD6"/>
    <w:rsid w:val="008471F6"/>
    <w:rsid w:val="00847BDB"/>
    <w:rsid w:val="00850254"/>
    <w:rsid w:val="00850F75"/>
    <w:rsid w:val="00852024"/>
    <w:rsid w:val="00852941"/>
    <w:rsid w:val="008541B6"/>
    <w:rsid w:val="00855FF9"/>
    <w:rsid w:val="00856970"/>
    <w:rsid w:val="00856BE4"/>
    <w:rsid w:val="00857D34"/>
    <w:rsid w:val="00860737"/>
    <w:rsid w:val="00860F22"/>
    <w:rsid w:val="00861D24"/>
    <w:rsid w:val="00863F35"/>
    <w:rsid w:val="00864E50"/>
    <w:rsid w:val="00865C34"/>
    <w:rsid w:val="00867899"/>
    <w:rsid w:val="008716B6"/>
    <w:rsid w:val="00871849"/>
    <w:rsid w:val="008729AB"/>
    <w:rsid w:val="00872D70"/>
    <w:rsid w:val="0087680C"/>
    <w:rsid w:val="008808CB"/>
    <w:rsid w:val="00883ABC"/>
    <w:rsid w:val="00884395"/>
    <w:rsid w:val="00884F08"/>
    <w:rsid w:val="0088567D"/>
    <w:rsid w:val="0088585A"/>
    <w:rsid w:val="008858AC"/>
    <w:rsid w:val="00885DDA"/>
    <w:rsid w:val="00886BC6"/>
    <w:rsid w:val="00887BB3"/>
    <w:rsid w:val="00890C64"/>
    <w:rsid w:val="00890F93"/>
    <w:rsid w:val="008919F8"/>
    <w:rsid w:val="00894C95"/>
    <w:rsid w:val="00895A03"/>
    <w:rsid w:val="008963BC"/>
    <w:rsid w:val="00896D7E"/>
    <w:rsid w:val="008A037D"/>
    <w:rsid w:val="008A539F"/>
    <w:rsid w:val="008A7629"/>
    <w:rsid w:val="008B045C"/>
    <w:rsid w:val="008B3A3E"/>
    <w:rsid w:val="008B5F83"/>
    <w:rsid w:val="008B6A75"/>
    <w:rsid w:val="008C0423"/>
    <w:rsid w:val="008C25B7"/>
    <w:rsid w:val="008C34BB"/>
    <w:rsid w:val="008C4795"/>
    <w:rsid w:val="008C4DA1"/>
    <w:rsid w:val="008C4ECE"/>
    <w:rsid w:val="008C6120"/>
    <w:rsid w:val="008C6C7C"/>
    <w:rsid w:val="008D02ED"/>
    <w:rsid w:val="008D280C"/>
    <w:rsid w:val="008D28F9"/>
    <w:rsid w:val="008D3A40"/>
    <w:rsid w:val="008D3BD8"/>
    <w:rsid w:val="008D464C"/>
    <w:rsid w:val="008D647A"/>
    <w:rsid w:val="008D7360"/>
    <w:rsid w:val="008E1AC3"/>
    <w:rsid w:val="008E48E1"/>
    <w:rsid w:val="008E54DE"/>
    <w:rsid w:val="008E56DF"/>
    <w:rsid w:val="008E5A6E"/>
    <w:rsid w:val="008F2619"/>
    <w:rsid w:val="008F28C6"/>
    <w:rsid w:val="008F2B83"/>
    <w:rsid w:val="008F325B"/>
    <w:rsid w:val="008F3672"/>
    <w:rsid w:val="008F43E5"/>
    <w:rsid w:val="008F56EB"/>
    <w:rsid w:val="008F6BE4"/>
    <w:rsid w:val="00903DC0"/>
    <w:rsid w:val="009044E4"/>
    <w:rsid w:val="00905CB7"/>
    <w:rsid w:val="009060DA"/>
    <w:rsid w:val="00912E54"/>
    <w:rsid w:val="0091476E"/>
    <w:rsid w:val="00916720"/>
    <w:rsid w:val="00916E01"/>
    <w:rsid w:val="00917A92"/>
    <w:rsid w:val="00920A98"/>
    <w:rsid w:val="009229D7"/>
    <w:rsid w:val="00923FAC"/>
    <w:rsid w:val="00924868"/>
    <w:rsid w:val="00930667"/>
    <w:rsid w:val="00931FDA"/>
    <w:rsid w:val="00934EF7"/>
    <w:rsid w:val="009359DD"/>
    <w:rsid w:val="0093698A"/>
    <w:rsid w:val="009429C9"/>
    <w:rsid w:val="00944B52"/>
    <w:rsid w:val="009476DA"/>
    <w:rsid w:val="009516F0"/>
    <w:rsid w:val="00954243"/>
    <w:rsid w:val="009546DE"/>
    <w:rsid w:val="00954E63"/>
    <w:rsid w:val="0095521F"/>
    <w:rsid w:val="00960697"/>
    <w:rsid w:val="00962298"/>
    <w:rsid w:val="00962A7D"/>
    <w:rsid w:val="00962C65"/>
    <w:rsid w:val="00965B5C"/>
    <w:rsid w:val="0096700B"/>
    <w:rsid w:val="009722AE"/>
    <w:rsid w:val="009742A9"/>
    <w:rsid w:val="009775BF"/>
    <w:rsid w:val="009807F5"/>
    <w:rsid w:val="00980CA9"/>
    <w:rsid w:val="00985966"/>
    <w:rsid w:val="009877BB"/>
    <w:rsid w:val="009905E8"/>
    <w:rsid w:val="00991FB6"/>
    <w:rsid w:val="00992CC6"/>
    <w:rsid w:val="00993151"/>
    <w:rsid w:val="00993E27"/>
    <w:rsid w:val="00993F27"/>
    <w:rsid w:val="00994E5A"/>
    <w:rsid w:val="0099679E"/>
    <w:rsid w:val="00997DBA"/>
    <w:rsid w:val="009A01BC"/>
    <w:rsid w:val="009A0524"/>
    <w:rsid w:val="009A47F6"/>
    <w:rsid w:val="009A49F6"/>
    <w:rsid w:val="009A5F5D"/>
    <w:rsid w:val="009A682E"/>
    <w:rsid w:val="009A7889"/>
    <w:rsid w:val="009B14CA"/>
    <w:rsid w:val="009B16CB"/>
    <w:rsid w:val="009B3BF7"/>
    <w:rsid w:val="009B6A46"/>
    <w:rsid w:val="009C13BE"/>
    <w:rsid w:val="009C227A"/>
    <w:rsid w:val="009C3E4F"/>
    <w:rsid w:val="009C4B8F"/>
    <w:rsid w:val="009C4E06"/>
    <w:rsid w:val="009C61FF"/>
    <w:rsid w:val="009C741F"/>
    <w:rsid w:val="009D041E"/>
    <w:rsid w:val="009D0F4A"/>
    <w:rsid w:val="009D36BA"/>
    <w:rsid w:val="009D4E4E"/>
    <w:rsid w:val="009D6202"/>
    <w:rsid w:val="009E4494"/>
    <w:rsid w:val="009E7212"/>
    <w:rsid w:val="009F008B"/>
    <w:rsid w:val="009F0337"/>
    <w:rsid w:val="009F0E22"/>
    <w:rsid w:val="009F6746"/>
    <w:rsid w:val="009F6C0A"/>
    <w:rsid w:val="009F7569"/>
    <w:rsid w:val="00A00DC0"/>
    <w:rsid w:val="00A022A9"/>
    <w:rsid w:val="00A0466C"/>
    <w:rsid w:val="00A06E0F"/>
    <w:rsid w:val="00A101DA"/>
    <w:rsid w:val="00A101F7"/>
    <w:rsid w:val="00A10FF3"/>
    <w:rsid w:val="00A12B79"/>
    <w:rsid w:val="00A13784"/>
    <w:rsid w:val="00A14905"/>
    <w:rsid w:val="00A15272"/>
    <w:rsid w:val="00A1620F"/>
    <w:rsid w:val="00A16448"/>
    <w:rsid w:val="00A16ACC"/>
    <w:rsid w:val="00A20F43"/>
    <w:rsid w:val="00A21518"/>
    <w:rsid w:val="00A21A99"/>
    <w:rsid w:val="00A24051"/>
    <w:rsid w:val="00A24BFB"/>
    <w:rsid w:val="00A251A4"/>
    <w:rsid w:val="00A26123"/>
    <w:rsid w:val="00A3114A"/>
    <w:rsid w:val="00A32752"/>
    <w:rsid w:val="00A338BB"/>
    <w:rsid w:val="00A33C54"/>
    <w:rsid w:val="00A37522"/>
    <w:rsid w:val="00A37815"/>
    <w:rsid w:val="00A40A31"/>
    <w:rsid w:val="00A4583D"/>
    <w:rsid w:val="00A458FD"/>
    <w:rsid w:val="00A46DB6"/>
    <w:rsid w:val="00A50DB6"/>
    <w:rsid w:val="00A51E1B"/>
    <w:rsid w:val="00A52BE3"/>
    <w:rsid w:val="00A53917"/>
    <w:rsid w:val="00A558CE"/>
    <w:rsid w:val="00A55F86"/>
    <w:rsid w:val="00A61803"/>
    <w:rsid w:val="00A61B79"/>
    <w:rsid w:val="00A624DE"/>
    <w:rsid w:val="00A632DD"/>
    <w:rsid w:val="00A65F9C"/>
    <w:rsid w:val="00A66713"/>
    <w:rsid w:val="00A67367"/>
    <w:rsid w:val="00A7182B"/>
    <w:rsid w:val="00A7188F"/>
    <w:rsid w:val="00A738BC"/>
    <w:rsid w:val="00A7447F"/>
    <w:rsid w:val="00A749F2"/>
    <w:rsid w:val="00A75009"/>
    <w:rsid w:val="00A75C61"/>
    <w:rsid w:val="00A768EC"/>
    <w:rsid w:val="00A776CA"/>
    <w:rsid w:val="00A77B90"/>
    <w:rsid w:val="00A80FD5"/>
    <w:rsid w:val="00A83F84"/>
    <w:rsid w:val="00A8412A"/>
    <w:rsid w:val="00A867D9"/>
    <w:rsid w:val="00A86A7B"/>
    <w:rsid w:val="00A87733"/>
    <w:rsid w:val="00A90E96"/>
    <w:rsid w:val="00A9134E"/>
    <w:rsid w:val="00A91AB7"/>
    <w:rsid w:val="00A91D75"/>
    <w:rsid w:val="00A91E5A"/>
    <w:rsid w:val="00A93F81"/>
    <w:rsid w:val="00A94349"/>
    <w:rsid w:val="00A94A42"/>
    <w:rsid w:val="00A95FCB"/>
    <w:rsid w:val="00AA09A3"/>
    <w:rsid w:val="00AA44D9"/>
    <w:rsid w:val="00AA46C5"/>
    <w:rsid w:val="00AA49C9"/>
    <w:rsid w:val="00AA51F7"/>
    <w:rsid w:val="00AA74D8"/>
    <w:rsid w:val="00AA778D"/>
    <w:rsid w:val="00AB0A9D"/>
    <w:rsid w:val="00AB1CE3"/>
    <w:rsid w:val="00AB2103"/>
    <w:rsid w:val="00AB2832"/>
    <w:rsid w:val="00AB2E0E"/>
    <w:rsid w:val="00AB4757"/>
    <w:rsid w:val="00AB52A4"/>
    <w:rsid w:val="00AB64BD"/>
    <w:rsid w:val="00AB68D7"/>
    <w:rsid w:val="00AC1E8A"/>
    <w:rsid w:val="00AC2513"/>
    <w:rsid w:val="00AC2A37"/>
    <w:rsid w:val="00AC37F5"/>
    <w:rsid w:val="00AC6F4C"/>
    <w:rsid w:val="00AC7661"/>
    <w:rsid w:val="00AD184F"/>
    <w:rsid w:val="00AD344D"/>
    <w:rsid w:val="00AD3512"/>
    <w:rsid w:val="00AD76C3"/>
    <w:rsid w:val="00AE0F6C"/>
    <w:rsid w:val="00AE36DF"/>
    <w:rsid w:val="00AE6B74"/>
    <w:rsid w:val="00AF2D76"/>
    <w:rsid w:val="00AF3A0C"/>
    <w:rsid w:val="00AF5314"/>
    <w:rsid w:val="00AF5BE7"/>
    <w:rsid w:val="00AF6193"/>
    <w:rsid w:val="00B00F29"/>
    <w:rsid w:val="00B01053"/>
    <w:rsid w:val="00B011B8"/>
    <w:rsid w:val="00B01606"/>
    <w:rsid w:val="00B061FF"/>
    <w:rsid w:val="00B06AC5"/>
    <w:rsid w:val="00B079F1"/>
    <w:rsid w:val="00B07D64"/>
    <w:rsid w:val="00B11361"/>
    <w:rsid w:val="00B12ED1"/>
    <w:rsid w:val="00B13E25"/>
    <w:rsid w:val="00B15DB2"/>
    <w:rsid w:val="00B161FF"/>
    <w:rsid w:val="00B206B9"/>
    <w:rsid w:val="00B213EA"/>
    <w:rsid w:val="00B21696"/>
    <w:rsid w:val="00B236DB"/>
    <w:rsid w:val="00B2618A"/>
    <w:rsid w:val="00B272A0"/>
    <w:rsid w:val="00B30865"/>
    <w:rsid w:val="00B3097C"/>
    <w:rsid w:val="00B31CE4"/>
    <w:rsid w:val="00B327C5"/>
    <w:rsid w:val="00B32D1B"/>
    <w:rsid w:val="00B33667"/>
    <w:rsid w:val="00B33BEF"/>
    <w:rsid w:val="00B404F9"/>
    <w:rsid w:val="00B43352"/>
    <w:rsid w:val="00B43D90"/>
    <w:rsid w:val="00B44A42"/>
    <w:rsid w:val="00B44FF1"/>
    <w:rsid w:val="00B46713"/>
    <w:rsid w:val="00B51AE2"/>
    <w:rsid w:val="00B51C47"/>
    <w:rsid w:val="00B5217D"/>
    <w:rsid w:val="00B53609"/>
    <w:rsid w:val="00B54AB0"/>
    <w:rsid w:val="00B561D5"/>
    <w:rsid w:val="00B56E70"/>
    <w:rsid w:val="00B60781"/>
    <w:rsid w:val="00B610E9"/>
    <w:rsid w:val="00B6265F"/>
    <w:rsid w:val="00B63594"/>
    <w:rsid w:val="00B6394D"/>
    <w:rsid w:val="00B63BE7"/>
    <w:rsid w:val="00B665BC"/>
    <w:rsid w:val="00B6753B"/>
    <w:rsid w:val="00B70B58"/>
    <w:rsid w:val="00B71437"/>
    <w:rsid w:val="00B7245A"/>
    <w:rsid w:val="00B726DA"/>
    <w:rsid w:val="00B73367"/>
    <w:rsid w:val="00B74D48"/>
    <w:rsid w:val="00B76675"/>
    <w:rsid w:val="00B81D96"/>
    <w:rsid w:val="00B8272C"/>
    <w:rsid w:val="00B84E82"/>
    <w:rsid w:val="00B9038D"/>
    <w:rsid w:val="00B9161F"/>
    <w:rsid w:val="00B932A9"/>
    <w:rsid w:val="00B94D1B"/>
    <w:rsid w:val="00B95185"/>
    <w:rsid w:val="00B9636B"/>
    <w:rsid w:val="00B96D52"/>
    <w:rsid w:val="00BA01B1"/>
    <w:rsid w:val="00BA04F8"/>
    <w:rsid w:val="00BA3326"/>
    <w:rsid w:val="00BA4CEA"/>
    <w:rsid w:val="00BA4F20"/>
    <w:rsid w:val="00BA7488"/>
    <w:rsid w:val="00BB0BC0"/>
    <w:rsid w:val="00BB1948"/>
    <w:rsid w:val="00BB2708"/>
    <w:rsid w:val="00BB28DA"/>
    <w:rsid w:val="00BB2951"/>
    <w:rsid w:val="00BB480A"/>
    <w:rsid w:val="00BB4B85"/>
    <w:rsid w:val="00BC31FE"/>
    <w:rsid w:val="00BC61C1"/>
    <w:rsid w:val="00BC79B4"/>
    <w:rsid w:val="00BC7C95"/>
    <w:rsid w:val="00BD04BF"/>
    <w:rsid w:val="00BD309C"/>
    <w:rsid w:val="00BD3268"/>
    <w:rsid w:val="00BD3BD3"/>
    <w:rsid w:val="00BD4AAD"/>
    <w:rsid w:val="00BD6846"/>
    <w:rsid w:val="00BD74CC"/>
    <w:rsid w:val="00BD7DD1"/>
    <w:rsid w:val="00BE11AE"/>
    <w:rsid w:val="00BE2AD3"/>
    <w:rsid w:val="00BE3E92"/>
    <w:rsid w:val="00BE62B9"/>
    <w:rsid w:val="00BF2DB4"/>
    <w:rsid w:val="00BF4624"/>
    <w:rsid w:val="00BF51B9"/>
    <w:rsid w:val="00BF6217"/>
    <w:rsid w:val="00BF6324"/>
    <w:rsid w:val="00BF6A52"/>
    <w:rsid w:val="00C00B85"/>
    <w:rsid w:val="00C00D2A"/>
    <w:rsid w:val="00C02A25"/>
    <w:rsid w:val="00C03A8D"/>
    <w:rsid w:val="00C0431A"/>
    <w:rsid w:val="00C05A2E"/>
    <w:rsid w:val="00C0756A"/>
    <w:rsid w:val="00C07806"/>
    <w:rsid w:val="00C102A1"/>
    <w:rsid w:val="00C102F0"/>
    <w:rsid w:val="00C11C6B"/>
    <w:rsid w:val="00C14372"/>
    <w:rsid w:val="00C14554"/>
    <w:rsid w:val="00C16CC9"/>
    <w:rsid w:val="00C20E3E"/>
    <w:rsid w:val="00C21365"/>
    <w:rsid w:val="00C21771"/>
    <w:rsid w:val="00C21978"/>
    <w:rsid w:val="00C244D1"/>
    <w:rsid w:val="00C27C45"/>
    <w:rsid w:val="00C31986"/>
    <w:rsid w:val="00C326F7"/>
    <w:rsid w:val="00C32707"/>
    <w:rsid w:val="00C334FD"/>
    <w:rsid w:val="00C357D2"/>
    <w:rsid w:val="00C359AF"/>
    <w:rsid w:val="00C36300"/>
    <w:rsid w:val="00C368F6"/>
    <w:rsid w:val="00C36DD2"/>
    <w:rsid w:val="00C40A64"/>
    <w:rsid w:val="00C411C2"/>
    <w:rsid w:val="00C424A8"/>
    <w:rsid w:val="00C4403B"/>
    <w:rsid w:val="00C441B8"/>
    <w:rsid w:val="00C445F4"/>
    <w:rsid w:val="00C45DF4"/>
    <w:rsid w:val="00C46130"/>
    <w:rsid w:val="00C46A80"/>
    <w:rsid w:val="00C51FFF"/>
    <w:rsid w:val="00C53734"/>
    <w:rsid w:val="00C54630"/>
    <w:rsid w:val="00C547CF"/>
    <w:rsid w:val="00C551CB"/>
    <w:rsid w:val="00C56821"/>
    <w:rsid w:val="00C56E5E"/>
    <w:rsid w:val="00C5703B"/>
    <w:rsid w:val="00C62926"/>
    <w:rsid w:val="00C63477"/>
    <w:rsid w:val="00C6349E"/>
    <w:rsid w:val="00C634EB"/>
    <w:rsid w:val="00C635AE"/>
    <w:rsid w:val="00C644EA"/>
    <w:rsid w:val="00C64888"/>
    <w:rsid w:val="00C64AD4"/>
    <w:rsid w:val="00C66224"/>
    <w:rsid w:val="00C72F2B"/>
    <w:rsid w:val="00C7398B"/>
    <w:rsid w:val="00C73C8A"/>
    <w:rsid w:val="00C75629"/>
    <w:rsid w:val="00C764A6"/>
    <w:rsid w:val="00C84495"/>
    <w:rsid w:val="00C86B28"/>
    <w:rsid w:val="00C87204"/>
    <w:rsid w:val="00C9044B"/>
    <w:rsid w:val="00C9094F"/>
    <w:rsid w:val="00C9700E"/>
    <w:rsid w:val="00CA242C"/>
    <w:rsid w:val="00CA2C81"/>
    <w:rsid w:val="00CA2F02"/>
    <w:rsid w:val="00CA7AC3"/>
    <w:rsid w:val="00CA7B6E"/>
    <w:rsid w:val="00CB00AA"/>
    <w:rsid w:val="00CB2807"/>
    <w:rsid w:val="00CB2D4F"/>
    <w:rsid w:val="00CB4AD8"/>
    <w:rsid w:val="00CB6E1C"/>
    <w:rsid w:val="00CB7A94"/>
    <w:rsid w:val="00CC3F4C"/>
    <w:rsid w:val="00CC63B3"/>
    <w:rsid w:val="00CC78CE"/>
    <w:rsid w:val="00CD0D70"/>
    <w:rsid w:val="00CD1370"/>
    <w:rsid w:val="00CD3A50"/>
    <w:rsid w:val="00CD4811"/>
    <w:rsid w:val="00CD5EB0"/>
    <w:rsid w:val="00CD75DB"/>
    <w:rsid w:val="00CE00F9"/>
    <w:rsid w:val="00CE12D9"/>
    <w:rsid w:val="00CE190B"/>
    <w:rsid w:val="00CE2A50"/>
    <w:rsid w:val="00CE3ABE"/>
    <w:rsid w:val="00CE44AC"/>
    <w:rsid w:val="00CE4564"/>
    <w:rsid w:val="00CE4EF1"/>
    <w:rsid w:val="00CE5381"/>
    <w:rsid w:val="00CE5810"/>
    <w:rsid w:val="00CF019F"/>
    <w:rsid w:val="00CF0BB0"/>
    <w:rsid w:val="00CF0CA9"/>
    <w:rsid w:val="00CF12A2"/>
    <w:rsid w:val="00CF243B"/>
    <w:rsid w:val="00CF55DB"/>
    <w:rsid w:val="00CF56E4"/>
    <w:rsid w:val="00CF59A1"/>
    <w:rsid w:val="00D05E44"/>
    <w:rsid w:val="00D060B0"/>
    <w:rsid w:val="00D06678"/>
    <w:rsid w:val="00D07823"/>
    <w:rsid w:val="00D07F2E"/>
    <w:rsid w:val="00D12322"/>
    <w:rsid w:val="00D1237A"/>
    <w:rsid w:val="00D1633B"/>
    <w:rsid w:val="00D178B4"/>
    <w:rsid w:val="00D17E5F"/>
    <w:rsid w:val="00D21E40"/>
    <w:rsid w:val="00D22341"/>
    <w:rsid w:val="00D229A3"/>
    <w:rsid w:val="00D22F5B"/>
    <w:rsid w:val="00D303A2"/>
    <w:rsid w:val="00D30BC2"/>
    <w:rsid w:val="00D314FB"/>
    <w:rsid w:val="00D31B7D"/>
    <w:rsid w:val="00D32913"/>
    <w:rsid w:val="00D342BF"/>
    <w:rsid w:val="00D37342"/>
    <w:rsid w:val="00D40602"/>
    <w:rsid w:val="00D40B0C"/>
    <w:rsid w:val="00D427CC"/>
    <w:rsid w:val="00D42B09"/>
    <w:rsid w:val="00D42C41"/>
    <w:rsid w:val="00D503E8"/>
    <w:rsid w:val="00D514AA"/>
    <w:rsid w:val="00D51C1C"/>
    <w:rsid w:val="00D52697"/>
    <w:rsid w:val="00D53502"/>
    <w:rsid w:val="00D53DD2"/>
    <w:rsid w:val="00D5416A"/>
    <w:rsid w:val="00D54664"/>
    <w:rsid w:val="00D6079D"/>
    <w:rsid w:val="00D607A1"/>
    <w:rsid w:val="00D623A3"/>
    <w:rsid w:val="00D62921"/>
    <w:rsid w:val="00D63C67"/>
    <w:rsid w:val="00D661DE"/>
    <w:rsid w:val="00D67039"/>
    <w:rsid w:val="00D67C62"/>
    <w:rsid w:val="00D706C3"/>
    <w:rsid w:val="00D727CF"/>
    <w:rsid w:val="00D73E81"/>
    <w:rsid w:val="00D75CF3"/>
    <w:rsid w:val="00D76496"/>
    <w:rsid w:val="00D76BC9"/>
    <w:rsid w:val="00D8023C"/>
    <w:rsid w:val="00D80458"/>
    <w:rsid w:val="00D80BD7"/>
    <w:rsid w:val="00D8453F"/>
    <w:rsid w:val="00D84FCD"/>
    <w:rsid w:val="00D86411"/>
    <w:rsid w:val="00D86AC2"/>
    <w:rsid w:val="00D87487"/>
    <w:rsid w:val="00D876DB"/>
    <w:rsid w:val="00D90CFB"/>
    <w:rsid w:val="00D91549"/>
    <w:rsid w:val="00D91CF3"/>
    <w:rsid w:val="00D934B4"/>
    <w:rsid w:val="00D93C92"/>
    <w:rsid w:val="00D94244"/>
    <w:rsid w:val="00D958FD"/>
    <w:rsid w:val="00D95C19"/>
    <w:rsid w:val="00D96983"/>
    <w:rsid w:val="00D976C2"/>
    <w:rsid w:val="00D97912"/>
    <w:rsid w:val="00D97A1F"/>
    <w:rsid w:val="00DA1F8B"/>
    <w:rsid w:val="00DA3491"/>
    <w:rsid w:val="00DA6A72"/>
    <w:rsid w:val="00DB05B1"/>
    <w:rsid w:val="00DB1FE4"/>
    <w:rsid w:val="00DB32D0"/>
    <w:rsid w:val="00DB3AB1"/>
    <w:rsid w:val="00DB3FAC"/>
    <w:rsid w:val="00DB5188"/>
    <w:rsid w:val="00DC0E21"/>
    <w:rsid w:val="00DC104F"/>
    <w:rsid w:val="00DC11F1"/>
    <w:rsid w:val="00DC15B3"/>
    <w:rsid w:val="00DC4C7B"/>
    <w:rsid w:val="00DC68FA"/>
    <w:rsid w:val="00DC7CFC"/>
    <w:rsid w:val="00DD3D63"/>
    <w:rsid w:val="00DD3E09"/>
    <w:rsid w:val="00DD4AF1"/>
    <w:rsid w:val="00DD4E74"/>
    <w:rsid w:val="00DE00AB"/>
    <w:rsid w:val="00DE1AEA"/>
    <w:rsid w:val="00DE2430"/>
    <w:rsid w:val="00DE314A"/>
    <w:rsid w:val="00DE31F4"/>
    <w:rsid w:val="00DE36B2"/>
    <w:rsid w:val="00DE49F5"/>
    <w:rsid w:val="00DE645E"/>
    <w:rsid w:val="00DF35FF"/>
    <w:rsid w:val="00DF36E7"/>
    <w:rsid w:val="00DF3A12"/>
    <w:rsid w:val="00DF45AD"/>
    <w:rsid w:val="00DF4873"/>
    <w:rsid w:val="00DF4AC3"/>
    <w:rsid w:val="00DF5FE3"/>
    <w:rsid w:val="00DF5FEE"/>
    <w:rsid w:val="00DF6961"/>
    <w:rsid w:val="00E004B4"/>
    <w:rsid w:val="00E01FD3"/>
    <w:rsid w:val="00E0390E"/>
    <w:rsid w:val="00E041BB"/>
    <w:rsid w:val="00E059DC"/>
    <w:rsid w:val="00E12544"/>
    <w:rsid w:val="00E127F4"/>
    <w:rsid w:val="00E13AA4"/>
    <w:rsid w:val="00E13FB8"/>
    <w:rsid w:val="00E14BD8"/>
    <w:rsid w:val="00E14CC6"/>
    <w:rsid w:val="00E15186"/>
    <w:rsid w:val="00E15A4E"/>
    <w:rsid w:val="00E16479"/>
    <w:rsid w:val="00E1659C"/>
    <w:rsid w:val="00E16D74"/>
    <w:rsid w:val="00E175CB"/>
    <w:rsid w:val="00E17711"/>
    <w:rsid w:val="00E17A79"/>
    <w:rsid w:val="00E2034C"/>
    <w:rsid w:val="00E21D8E"/>
    <w:rsid w:val="00E24848"/>
    <w:rsid w:val="00E25BCB"/>
    <w:rsid w:val="00E27CB4"/>
    <w:rsid w:val="00E30623"/>
    <w:rsid w:val="00E319EE"/>
    <w:rsid w:val="00E337CD"/>
    <w:rsid w:val="00E40096"/>
    <w:rsid w:val="00E42191"/>
    <w:rsid w:val="00E42BAD"/>
    <w:rsid w:val="00E438F1"/>
    <w:rsid w:val="00E46039"/>
    <w:rsid w:val="00E46F8F"/>
    <w:rsid w:val="00E5037F"/>
    <w:rsid w:val="00E504B6"/>
    <w:rsid w:val="00E50B51"/>
    <w:rsid w:val="00E51CF2"/>
    <w:rsid w:val="00E52E48"/>
    <w:rsid w:val="00E54108"/>
    <w:rsid w:val="00E60A6F"/>
    <w:rsid w:val="00E6257E"/>
    <w:rsid w:val="00E628C0"/>
    <w:rsid w:val="00E6519C"/>
    <w:rsid w:val="00E656AF"/>
    <w:rsid w:val="00E6609B"/>
    <w:rsid w:val="00E720FC"/>
    <w:rsid w:val="00E733B5"/>
    <w:rsid w:val="00E737CA"/>
    <w:rsid w:val="00E76930"/>
    <w:rsid w:val="00E84E6A"/>
    <w:rsid w:val="00E90383"/>
    <w:rsid w:val="00E90BA2"/>
    <w:rsid w:val="00E91C70"/>
    <w:rsid w:val="00E9364D"/>
    <w:rsid w:val="00E938FF"/>
    <w:rsid w:val="00E955D1"/>
    <w:rsid w:val="00E95B80"/>
    <w:rsid w:val="00EA2075"/>
    <w:rsid w:val="00EA2205"/>
    <w:rsid w:val="00EA2824"/>
    <w:rsid w:val="00EA2A2C"/>
    <w:rsid w:val="00EA2C59"/>
    <w:rsid w:val="00EA43B0"/>
    <w:rsid w:val="00EA4C75"/>
    <w:rsid w:val="00EA77E0"/>
    <w:rsid w:val="00EA7B7E"/>
    <w:rsid w:val="00EA7F3A"/>
    <w:rsid w:val="00EB1078"/>
    <w:rsid w:val="00EB2860"/>
    <w:rsid w:val="00EB2DDD"/>
    <w:rsid w:val="00EB33CC"/>
    <w:rsid w:val="00EB41EE"/>
    <w:rsid w:val="00EC7454"/>
    <w:rsid w:val="00ED0758"/>
    <w:rsid w:val="00ED078E"/>
    <w:rsid w:val="00ED4D54"/>
    <w:rsid w:val="00ED5051"/>
    <w:rsid w:val="00ED52C8"/>
    <w:rsid w:val="00ED612F"/>
    <w:rsid w:val="00ED6CEF"/>
    <w:rsid w:val="00EE0C02"/>
    <w:rsid w:val="00EE1B04"/>
    <w:rsid w:val="00EE3CB3"/>
    <w:rsid w:val="00EE5A97"/>
    <w:rsid w:val="00EE5D71"/>
    <w:rsid w:val="00EE6D46"/>
    <w:rsid w:val="00EF01DC"/>
    <w:rsid w:val="00EF06E0"/>
    <w:rsid w:val="00EF0C7F"/>
    <w:rsid w:val="00EF1035"/>
    <w:rsid w:val="00EF1208"/>
    <w:rsid w:val="00EF139B"/>
    <w:rsid w:val="00EF2D47"/>
    <w:rsid w:val="00EF5329"/>
    <w:rsid w:val="00EF5D67"/>
    <w:rsid w:val="00EF7870"/>
    <w:rsid w:val="00EF7C62"/>
    <w:rsid w:val="00F013ED"/>
    <w:rsid w:val="00F01A41"/>
    <w:rsid w:val="00F02393"/>
    <w:rsid w:val="00F0254F"/>
    <w:rsid w:val="00F02865"/>
    <w:rsid w:val="00F036BC"/>
    <w:rsid w:val="00F04BAF"/>
    <w:rsid w:val="00F050F2"/>
    <w:rsid w:val="00F05E21"/>
    <w:rsid w:val="00F06D30"/>
    <w:rsid w:val="00F07C2B"/>
    <w:rsid w:val="00F11163"/>
    <w:rsid w:val="00F1134D"/>
    <w:rsid w:val="00F127CD"/>
    <w:rsid w:val="00F12A82"/>
    <w:rsid w:val="00F13A35"/>
    <w:rsid w:val="00F17B19"/>
    <w:rsid w:val="00F201AC"/>
    <w:rsid w:val="00F2032D"/>
    <w:rsid w:val="00F21AC4"/>
    <w:rsid w:val="00F2236C"/>
    <w:rsid w:val="00F22759"/>
    <w:rsid w:val="00F237A6"/>
    <w:rsid w:val="00F23A80"/>
    <w:rsid w:val="00F24209"/>
    <w:rsid w:val="00F2462A"/>
    <w:rsid w:val="00F26585"/>
    <w:rsid w:val="00F306F0"/>
    <w:rsid w:val="00F31354"/>
    <w:rsid w:val="00F32A85"/>
    <w:rsid w:val="00F34B8A"/>
    <w:rsid w:val="00F34E14"/>
    <w:rsid w:val="00F34EA5"/>
    <w:rsid w:val="00F354EE"/>
    <w:rsid w:val="00F35D56"/>
    <w:rsid w:val="00F365DC"/>
    <w:rsid w:val="00F4311A"/>
    <w:rsid w:val="00F4638E"/>
    <w:rsid w:val="00F4654A"/>
    <w:rsid w:val="00F47560"/>
    <w:rsid w:val="00F477EB"/>
    <w:rsid w:val="00F51472"/>
    <w:rsid w:val="00F5164B"/>
    <w:rsid w:val="00F557E9"/>
    <w:rsid w:val="00F56F6A"/>
    <w:rsid w:val="00F56FCC"/>
    <w:rsid w:val="00F61D71"/>
    <w:rsid w:val="00F62FF6"/>
    <w:rsid w:val="00F63BAD"/>
    <w:rsid w:val="00F6408A"/>
    <w:rsid w:val="00F6519D"/>
    <w:rsid w:val="00F658E6"/>
    <w:rsid w:val="00F659C0"/>
    <w:rsid w:val="00F65CAE"/>
    <w:rsid w:val="00F65F30"/>
    <w:rsid w:val="00F66CEC"/>
    <w:rsid w:val="00F673B6"/>
    <w:rsid w:val="00F6771E"/>
    <w:rsid w:val="00F72409"/>
    <w:rsid w:val="00F736D4"/>
    <w:rsid w:val="00F739AE"/>
    <w:rsid w:val="00F73AF2"/>
    <w:rsid w:val="00F75144"/>
    <w:rsid w:val="00F769F7"/>
    <w:rsid w:val="00F84207"/>
    <w:rsid w:val="00F85126"/>
    <w:rsid w:val="00F85262"/>
    <w:rsid w:val="00F86B7B"/>
    <w:rsid w:val="00F8719C"/>
    <w:rsid w:val="00F87C2A"/>
    <w:rsid w:val="00F909C2"/>
    <w:rsid w:val="00F90C35"/>
    <w:rsid w:val="00F916F8"/>
    <w:rsid w:val="00F92526"/>
    <w:rsid w:val="00F94B96"/>
    <w:rsid w:val="00F95206"/>
    <w:rsid w:val="00F968CC"/>
    <w:rsid w:val="00F97FCD"/>
    <w:rsid w:val="00FA1AD1"/>
    <w:rsid w:val="00FA41DB"/>
    <w:rsid w:val="00FA4E3A"/>
    <w:rsid w:val="00FA6677"/>
    <w:rsid w:val="00FA7CE7"/>
    <w:rsid w:val="00FB041B"/>
    <w:rsid w:val="00FB136A"/>
    <w:rsid w:val="00FB3D28"/>
    <w:rsid w:val="00FB5A13"/>
    <w:rsid w:val="00FB742D"/>
    <w:rsid w:val="00FC1C83"/>
    <w:rsid w:val="00FC2295"/>
    <w:rsid w:val="00FC34F9"/>
    <w:rsid w:val="00FC4208"/>
    <w:rsid w:val="00FC4956"/>
    <w:rsid w:val="00FC6738"/>
    <w:rsid w:val="00FD1EB4"/>
    <w:rsid w:val="00FD2A33"/>
    <w:rsid w:val="00FD3E0E"/>
    <w:rsid w:val="00FD48D7"/>
    <w:rsid w:val="00FD6E2E"/>
    <w:rsid w:val="00FD79E8"/>
    <w:rsid w:val="00FE1181"/>
    <w:rsid w:val="00FE11CF"/>
    <w:rsid w:val="00FE1E74"/>
    <w:rsid w:val="00FE6DE7"/>
    <w:rsid w:val="00FE6F2A"/>
    <w:rsid w:val="00FE7320"/>
    <w:rsid w:val="00FE751B"/>
    <w:rsid w:val="00FF1BAE"/>
    <w:rsid w:val="00FF1D6B"/>
    <w:rsid w:val="00FF2FE4"/>
    <w:rsid w:val="00FF311B"/>
    <w:rsid w:val="00FF3E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E1271"/>
  <w15:docId w15:val="{1A058CCC-A98E-4DCF-8E9F-FBAD6FAC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ZA"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8FF"/>
    <w:pPr>
      <w:spacing w:after="0" w:line="240" w:lineRule="auto"/>
      <w:ind w:left="0"/>
      <w:jc w:val="both"/>
    </w:pPr>
    <w:rPr>
      <w:rFonts w:ascii="Arial" w:hAnsi="Arial"/>
      <w:sz w:val="22"/>
    </w:rPr>
  </w:style>
  <w:style w:type="paragraph" w:styleId="Heading1">
    <w:name w:val="heading 1"/>
    <w:basedOn w:val="NoSpacing"/>
    <w:next w:val="NoSpacing"/>
    <w:link w:val="Heading1Char"/>
    <w:uiPriority w:val="9"/>
    <w:qFormat/>
    <w:rsid w:val="00E6609B"/>
    <w:pPr>
      <w:numPr>
        <w:numId w:val="1"/>
      </w:numPr>
      <w:spacing w:line="276" w:lineRule="auto"/>
      <w:contextualSpacing/>
      <w:jc w:val="left"/>
      <w:outlineLvl w:val="0"/>
    </w:pPr>
    <w:rPr>
      <w:rFonts w:eastAsia="Times New Roman"/>
      <w:b/>
      <w:smallCaps/>
      <w:color w:val="7F7F7F" w:themeColor="text1" w:themeTint="80"/>
      <w:spacing w:val="20"/>
      <w:sz w:val="28"/>
      <w:szCs w:val="32"/>
    </w:rPr>
  </w:style>
  <w:style w:type="paragraph" w:styleId="Heading2">
    <w:name w:val="heading 2"/>
    <w:basedOn w:val="Heading1"/>
    <w:next w:val="Normal"/>
    <w:link w:val="Heading2Char"/>
    <w:autoRedefine/>
    <w:uiPriority w:val="9"/>
    <w:unhideWhenUsed/>
    <w:qFormat/>
    <w:rsid w:val="00EF5D67"/>
    <w:pPr>
      <w:numPr>
        <w:ilvl w:val="1"/>
      </w:numPr>
      <w:spacing w:line="240" w:lineRule="auto"/>
      <w:outlineLvl w:val="1"/>
    </w:pPr>
    <w:rPr>
      <w:smallCaps w:val="0"/>
      <w:color w:val="808080" w:themeColor="background1" w:themeShade="80"/>
      <w:sz w:val="24"/>
      <w:szCs w:val="28"/>
    </w:rPr>
  </w:style>
  <w:style w:type="paragraph" w:styleId="Heading3">
    <w:name w:val="heading 3"/>
    <w:basedOn w:val="Heading2"/>
    <w:next w:val="NoSpacing"/>
    <w:link w:val="Heading3Char"/>
    <w:autoRedefine/>
    <w:uiPriority w:val="9"/>
    <w:unhideWhenUsed/>
    <w:qFormat/>
    <w:rsid w:val="00EF5D67"/>
    <w:pPr>
      <w:numPr>
        <w:ilvl w:val="2"/>
      </w:numPr>
      <w:outlineLvl w:val="2"/>
    </w:pPr>
    <w:rPr>
      <w:smallCaps/>
      <w:szCs w:val="24"/>
    </w:rPr>
  </w:style>
  <w:style w:type="paragraph" w:styleId="Heading4">
    <w:name w:val="heading 4"/>
    <w:basedOn w:val="Normal"/>
    <w:next w:val="Normal"/>
    <w:link w:val="Heading4Char"/>
    <w:uiPriority w:val="9"/>
    <w:unhideWhenUsed/>
    <w:qFormat/>
    <w:rsid w:val="007E1448"/>
    <w:pPr>
      <w:numPr>
        <w:ilvl w:val="3"/>
        <w:numId w:val="1"/>
      </w:num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7E1448"/>
    <w:pPr>
      <w:numPr>
        <w:ilvl w:val="4"/>
        <w:numId w:val="1"/>
      </w:num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7E1448"/>
    <w:pPr>
      <w:numPr>
        <w:ilvl w:val="5"/>
        <w:numId w:val="1"/>
      </w:num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7E1448"/>
    <w:pPr>
      <w:numPr>
        <w:ilvl w:val="6"/>
        <w:numId w:val="1"/>
      </w:num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7E1448"/>
    <w:pPr>
      <w:numPr>
        <w:ilvl w:val="7"/>
        <w:numId w:val="1"/>
      </w:num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7E1448"/>
    <w:pPr>
      <w:numPr>
        <w:ilvl w:val="8"/>
        <w:numId w:val="1"/>
      </w:num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09B"/>
    <w:rPr>
      <w:rFonts w:ascii="Arial" w:eastAsia="Times New Roman" w:hAnsi="Arial" w:cs="Arial"/>
      <w:b/>
      <w:smallCaps/>
      <w:color w:val="7F7F7F" w:themeColor="text1" w:themeTint="80"/>
      <w:spacing w:val="20"/>
      <w:sz w:val="28"/>
      <w:szCs w:val="32"/>
      <w:lang w:val="nl-NL"/>
    </w:rPr>
  </w:style>
  <w:style w:type="character" w:customStyle="1" w:styleId="Heading2Char">
    <w:name w:val="Heading 2 Char"/>
    <w:basedOn w:val="DefaultParagraphFont"/>
    <w:link w:val="Heading2"/>
    <w:uiPriority w:val="9"/>
    <w:rsid w:val="00EF5D67"/>
    <w:rPr>
      <w:rFonts w:ascii="Arial" w:eastAsia="Times New Roman" w:hAnsi="Arial" w:cs="Arial"/>
      <w:b/>
      <w:color w:val="808080" w:themeColor="background1" w:themeShade="80"/>
      <w:spacing w:val="20"/>
      <w:sz w:val="24"/>
      <w:szCs w:val="28"/>
      <w:lang w:val="nl-NL"/>
    </w:rPr>
  </w:style>
  <w:style w:type="character" w:customStyle="1" w:styleId="Heading3Char">
    <w:name w:val="Heading 3 Char"/>
    <w:basedOn w:val="DefaultParagraphFont"/>
    <w:link w:val="Heading3"/>
    <w:uiPriority w:val="9"/>
    <w:rsid w:val="00EF5D67"/>
    <w:rPr>
      <w:rFonts w:ascii="Arial" w:eastAsia="Times New Roman" w:hAnsi="Arial" w:cs="Arial"/>
      <w:b/>
      <w:smallCaps/>
      <w:color w:val="808080" w:themeColor="background1" w:themeShade="80"/>
      <w:spacing w:val="20"/>
      <w:sz w:val="24"/>
      <w:szCs w:val="24"/>
      <w:lang w:val="nl-NL"/>
    </w:rPr>
  </w:style>
  <w:style w:type="character" w:customStyle="1" w:styleId="Heading4Char">
    <w:name w:val="Heading 4 Char"/>
    <w:basedOn w:val="DefaultParagraphFont"/>
    <w:link w:val="Heading4"/>
    <w:uiPriority w:val="9"/>
    <w:rsid w:val="00DF36E7"/>
    <w:rPr>
      <w:rFonts w:asciiTheme="majorHAnsi" w:eastAsiaTheme="majorEastAsia" w:hAnsiTheme="majorHAnsi" w:cstheme="majorBidi"/>
      <w:b/>
      <w:bCs/>
      <w:smallCaps/>
      <w:color w:val="3071C3" w:themeColor="text2" w:themeTint="BF"/>
      <w:spacing w:val="20"/>
      <w:sz w:val="22"/>
    </w:rPr>
  </w:style>
  <w:style w:type="character" w:customStyle="1" w:styleId="Heading5Char">
    <w:name w:val="Heading 5 Char"/>
    <w:basedOn w:val="DefaultParagraphFont"/>
    <w:link w:val="Heading5"/>
    <w:uiPriority w:val="9"/>
    <w:semiHidden/>
    <w:rsid w:val="00DF36E7"/>
    <w:rPr>
      <w:rFonts w:asciiTheme="majorHAnsi" w:eastAsiaTheme="majorEastAsia" w:hAnsiTheme="majorHAnsi" w:cstheme="majorBidi"/>
      <w:smallCaps/>
      <w:color w:val="3071C3" w:themeColor="text2" w:themeTint="BF"/>
      <w:spacing w:val="20"/>
      <w:sz w:val="22"/>
    </w:rPr>
  </w:style>
  <w:style w:type="character" w:customStyle="1" w:styleId="Heading6Char">
    <w:name w:val="Heading 6 Char"/>
    <w:basedOn w:val="DefaultParagraphFont"/>
    <w:link w:val="Heading6"/>
    <w:uiPriority w:val="9"/>
    <w:semiHidden/>
    <w:rsid w:val="00DF36E7"/>
    <w:rPr>
      <w:rFonts w:asciiTheme="majorHAnsi" w:eastAsiaTheme="majorEastAsia" w:hAnsiTheme="majorHAnsi" w:cstheme="majorBidi"/>
      <w:smallCaps/>
      <w:color w:val="938953" w:themeColor="background2" w:themeShade="7F"/>
      <w:spacing w:val="20"/>
      <w:sz w:val="22"/>
    </w:rPr>
  </w:style>
  <w:style w:type="character" w:customStyle="1" w:styleId="Heading7Char">
    <w:name w:val="Heading 7 Char"/>
    <w:basedOn w:val="DefaultParagraphFont"/>
    <w:link w:val="Heading7"/>
    <w:uiPriority w:val="9"/>
    <w:semiHidden/>
    <w:rsid w:val="00DF36E7"/>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DF36E7"/>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DF36E7"/>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DF36E7"/>
    <w:rPr>
      <w:b/>
      <w:bCs/>
      <w:smallCaps/>
      <w:color w:val="1F497D" w:themeColor="text2"/>
      <w:spacing w:val="10"/>
      <w:sz w:val="18"/>
      <w:szCs w:val="18"/>
    </w:rPr>
  </w:style>
  <w:style w:type="paragraph" w:styleId="Title">
    <w:name w:val="Title"/>
    <w:next w:val="Normal"/>
    <w:link w:val="TitleChar"/>
    <w:uiPriority w:val="10"/>
    <w:qFormat/>
    <w:rsid w:val="00DF36E7"/>
    <w:pPr>
      <w:spacing w:line="240" w:lineRule="auto"/>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DF36E7"/>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autoRedefine/>
    <w:uiPriority w:val="11"/>
    <w:qFormat/>
    <w:rsid w:val="007E1448"/>
    <w:pPr>
      <w:spacing w:after="600" w:line="240" w:lineRule="auto"/>
    </w:pPr>
    <w:rPr>
      <w:rFonts w:ascii="Times New Roman" w:eastAsiaTheme="minorEastAsia" w:hAnsi="Times New Roman"/>
      <w:b/>
      <w:smallCaps/>
      <w:color w:val="943634" w:themeColor="accent2" w:themeShade="BF"/>
      <w:spacing w:val="5"/>
      <w:sz w:val="32"/>
      <w:szCs w:val="28"/>
    </w:rPr>
  </w:style>
  <w:style w:type="character" w:customStyle="1" w:styleId="SubtitleChar">
    <w:name w:val="Subtitle Char"/>
    <w:basedOn w:val="DefaultParagraphFont"/>
    <w:link w:val="Subtitle"/>
    <w:uiPriority w:val="11"/>
    <w:rsid w:val="007E1448"/>
    <w:rPr>
      <w:rFonts w:ascii="Times New Roman" w:eastAsiaTheme="minorEastAsia" w:hAnsi="Times New Roman"/>
      <w:b/>
      <w:smallCaps/>
      <w:color w:val="943634" w:themeColor="accent2" w:themeShade="BF"/>
      <w:spacing w:val="5"/>
      <w:sz w:val="32"/>
      <w:szCs w:val="28"/>
    </w:rPr>
  </w:style>
  <w:style w:type="character" w:styleId="Strong">
    <w:name w:val="Strong"/>
    <w:uiPriority w:val="22"/>
    <w:qFormat/>
    <w:rsid w:val="00DF36E7"/>
    <w:rPr>
      <w:b/>
      <w:bCs/>
      <w:spacing w:val="0"/>
    </w:rPr>
  </w:style>
  <w:style w:type="character" w:styleId="Emphasis">
    <w:name w:val="Emphasis"/>
    <w:uiPriority w:val="20"/>
    <w:qFormat/>
    <w:rsid w:val="00DF36E7"/>
    <w:rPr>
      <w:b/>
      <w:bCs/>
      <w:smallCaps/>
      <w:dstrike w:val="0"/>
      <w:color w:val="5A5A5A" w:themeColor="text1" w:themeTint="A5"/>
      <w:spacing w:val="20"/>
      <w:kern w:val="0"/>
      <w:vertAlign w:val="baseline"/>
    </w:rPr>
  </w:style>
  <w:style w:type="paragraph" w:styleId="NoSpacing">
    <w:name w:val="No Spacing"/>
    <w:uiPriority w:val="1"/>
    <w:qFormat/>
    <w:rsid w:val="00EF5D67"/>
    <w:pPr>
      <w:spacing w:after="0" w:line="240" w:lineRule="auto"/>
      <w:ind w:left="0"/>
      <w:jc w:val="both"/>
    </w:pPr>
    <w:rPr>
      <w:rFonts w:ascii="Arial" w:hAnsi="Arial" w:cs="Arial"/>
      <w:sz w:val="22"/>
      <w:szCs w:val="24"/>
      <w:lang w:val="nl-NL"/>
    </w:rPr>
  </w:style>
  <w:style w:type="paragraph" w:styleId="ListParagraph">
    <w:name w:val="List Paragraph"/>
    <w:basedOn w:val="Normal"/>
    <w:uiPriority w:val="34"/>
    <w:qFormat/>
    <w:rsid w:val="00DF36E7"/>
    <w:pPr>
      <w:ind w:left="720"/>
      <w:contextualSpacing/>
    </w:pPr>
  </w:style>
  <w:style w:type="paragraph" w:styleId="Quote">
    <w:name w:val="Quote"/>
    <w:basedOn w:val="Normal"/>
    <w:next w:val="Normal"/>
    <w:link w:val="QuoteChar"/>
    <w:uiPriority w:val="29"/>
    <w:qFormat/>
    <w:rsid w:val="00DF36E7"/>
    <w:rPr>
      <w:i/>
      <w:iCs/>
    </w:rPr>
  </w:style>
  <w:style w:type="character" w:customStyle="1" w:styleId="QuoteChar">
    <w:name w:val="Quote Char"/>
    <w:basedOn w:val="DefaultParagraphFont"/>
    <w:link w:val="Quote"/>
    <w:uiPriority w:val="29"/>
    <w:rsid w:val="00DF36E7"/>
    <w:rPr>
      <w:rFonts w:eastAsiaTheme="minorEastAsia"/>
      <w:i/>
      <w:iCs/>
      <w:color w:val="5A5A5A" w:themeColor="text1" w:themeTint="A5"/>
      <w:sz w:val="20"/>
      <w:szCs w:val="20"/>
    </w:rPr>
  </w:style>
  <w:style w:type="paragraph" w:styleId="IntenseQuote">
    <w:name w:val="Intense Quote"/>
    <w:basedOn w:val="Normal"/>
    <w:next w:val="Normal"/>
    <w:link w:val="IntenseQuoteChar"/>
    <w:uiPriority w:val="30"/>
    <w:qFormat/>
    <w:rsid w:val="00DF36E7"/>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DF36E7"/>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DF36E7"/>
    <w:rPr>
      <w:smallCaps/>
      <w:dstrike w:val="0"/>
      <w:color w:val="5A5A5A" w:themeColor="text1" w:themeTint="A5"/>
      <w:vertAlign w:val="baseline"/>
    </w:rPr>
  </w:style>
  <w:style w:type="character" w:styleId="IntenseEmphasis">
    <w:name w:val="Intense Emphasis"/>
    <w:uiPriority w:val="21"/>
    <w:qFormat/>
    <w:rsid w:val="00DF36E7"/>
    <w:rPr>
      <w:b/>
      <w:bCs/>
      <w:smallCaps/>
      <w:color w:val="4F81BD" w:themeColor="accent1"/>
      <w:spacing w:val="40"/>
    </w:rPr>
  </w:style>
  <w:style w:type="character" w:styleId="SubtleReference">
    <w:name w:val="Subtle Reference"/>
    <w:uiPriority w:val="31"/>
    <w:qFormat/>
    <w:rsid w:val="00DF36E7"/>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DF36E7"/>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DF36E7"/>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unhideWhenUsed/>
    <w:qFormat/>
    <w:rsid w:val="00DF36E7"/>
    <w:pPr>
      <w:outlineLvl w:val="9"/>
    </w:pPr>
    <w:rPr>
      <w:lang w:bidi="en-US"/>
    </w:rPr>
  </w:style>
  <w:style w:type="paragraph" w:styleId="Header">
    <w:name w:val="header"/>
    <w:basedOn w:val="Normal"/>
    <w:link w:val="HeaderChar"/>
    <w:uiPriority w:val="99"/>
    <w:unhideWhenUsed/>
    <w:rsid w:val="007F20D0"/>
    <w:pPr>
      <w:tabs>
        <w:tab w:val="center" w:pos="4513"/>
        <w:tab w:val="right" w:pos="9026"/>
      </w:tabs>
    </w:pPr>
  </w:style>
  <w:style w:type="character" w:customStyle="1" w:styleId="HeaderChar">
    <w:name w:val="Header Char"/>
    <w:basedOn w:val="DefaultParagraphFont"/>
    <w:link w:val="Header"/>
    <w:uiPriority w:val="99"/>
    <w:rsid w:val="007F20D0"/>
    <w:rPr>
      <w:noProof/>
    </w:rPr>
  </w:style>
  <w:style w:type="paragraph" w:styleId="Footer">
    <w:name w:val="footer"/>
    <w:basedOn w:val="Normal"/>
    <w:link w:val="FooterChar"/>
    <w:uiPriority w:val="99"/>
    <w:unhideWhenUsed/>
    <w:rsid w:val="007F20D0"/>
    <w:pPr>
      <w:tabs>
        <w:tab w:val="center" w:pos="4513"/>
        <w:tab w:val="right" w:pos="9026"/>
      </w:tabs>
    </w:pPr>
  </w:style>
  <w:style w:type="character" w:customStyle="1" w:styleId="FooterChar">
    <w:name w:val="Footer Char"/>
    <w:basedOn w:val="DefaultParagraphFont"/>
    <w:link w:val="Footer"/>
    <w:uiPriority w:val="99"/>
    <w:rsid w:val="007F20D0"/>
    <w:rPr>
      <w:noProof/>
    </w:rPr>
  </w:style>
  <w:style w:type="paragraph" w:styleId="BalloonText">
    <w:name w:val="Balloon Text"/>
    <w:basedOn w:val="Normal"/>
    <w:link w:val="BalloonTextChar"/>
    <w:uiPriority w:val="99"/>
    <w:semiHidden/>
    <w:unhideWhenUsed/>
    <w:rsid w:val="007F20D0"/>
    <w:rPr>
      <w:rFonts w:ascii="Tahoma" w:hAnsi="Tahoma" w:cs="Tahoma"/>
      <w:sz w:val="16"/>
      <w:szCs w:val="16"/>
    </w:rPr>
  </w:style>
  <w:style w:type="character" w:customStyle="1" w:styleId="BalloonTextChar">
    <w:name w:val="Balloon Text Char"/>
    <w:basedOn w:val="DefaultParagraphFont"/>
    <w:link w:val="BalloonText"/>
    <w:uiPriority w:val="99"/>
    <w:semiHidden/>
    <w:rsid w:val="007F20D0"/>
    <w:rPr>
      <w:rFonts w:ascii="Tahoma" w:hAnsi="Tahoma" w:cs="Tahoma"/>
      <w:noProof/>
      <w:sz w:val="16"/>
      <w:szCs w:val="16"/>
    </w:rPr>
  </w:style>
  <w:style w:type="table" w:styleId="TableGrid">
    <w:name w:val="Table Grid"/>
    <w:basedOn w:val="TableNormal"/>
    <w:rsid w:val="007E1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525FE"/>
    <w:pPr>
      <w:spacing w:after="100"/>
    </w:pPr>
  </w:style>
  <w:style w:type="paragraph" w:styleId="TOC2">
    <w:name w:val="toc 2"/>
    <w:basedOn w:val="Normal"/>
    <w:next w:val="Normal"/>
    <w:autoRedefine/>
    <w:uiPriority w:val="39"/>
    <w:unhideWhenUsed/>
    <w:rsid w:val="004525FE"/>
    <w:pPr>
      <w:spacing w:after="100"/>
      <w:ind w:left="200"/>
    </w:pPr>
  </w:style>
  <w:style w:type="character" w:styleId="Hyperlink">
    <w:name w:val="Hyperlink"/>
    <w:basedOn w:val="DefaultParagraphFont"/>
    <w:uiPriority w:val="99"/>
    <w:unhideWhenUsed/>
    <w:rsid w:val="004525FE"/>
    <w:rPr>
      <w:color w:val="0000FF" w:themeColor="hyperlink"/>
      <w:u w:val="single"/>
    </w:rPr>
  </w:style>
  <w:style w:type="paragraph" w:styleId="TOC3">
    <w:name w:val="toc 3"/>
    <w:basedOn w:val="Normal"/>
    <w:next w:val="Normal"/>
    <w:autoRedefine/>
    <w:uiPriority w:val="39"/>
    <w:unhideWhenUsed/>
    <w:rsid w:val="00F2236C"/>
    <w:pPr>
      <w:spacing w:after="100"/>
      <w:ind w:left="400"/>
    </w:pPr>
  </w:style>
  <w:style w:type="character" w:styleId="CommentReference">
    <w:name w:val="annotation reference"/>
    <w:basedOn w:val="DefaultParagraphFont"/>
    <w:uiPriority w:val="99"/>
    <w:semiHidden/>
    <w:unhideWhenUsed/>
    <w:rsid w:val="007118A3"/>
    <w:rPr>
      <w:sz w:val="16"/>
      <w:szCs w:val="16"/>
    </w:rPr>
  </w:style>
  <w:style w:type="paragraph" w:styleId="CommentText">
    <w:name w:val="annotation text"/>
    <w:basedOn w:val="Normal"/>
    <w:link w:val="CommentTextChar"/>
    <w:uiPriority w:val="99"/>
    <w:semiHidden/>
    <w:unhideWhenUsed/>
    <w:rsid w:val="007118A3"/>
  </w:style>
  <w:style w:type="character" w:customStyle="1" w:styleId="CommentTextChar">
    <w:name w:val="Comment Text Char"/>
    <w:basedOn w:val="DefaultParagraphFont"/>
    <w:link w:val="CommentText"/>
    <w:uiPriority w:val="99"/>
    <w:semiHidden/>
    <w:rsid w:val="007118A3"/>
    <w:rPr>
      <w:noProof/>
    </w:rPr>
  </w:style>
  <w:style w:type="paragraph" w:styleId="CommentSubject">
    <w:name w:val="annotation subject"/>
    <w:basedOn w:val="CommentText"/>
    <w:next w:val="CommentText"/>
    <w:link w:val="CommentSubjectChar"/>
    <w:uiPriority w:val="99"/>
    <w:semiHidden/>
    <w:unhideWhenUsed/>
    <w:rsid w:val="007118A3"/>
    <w:rPr>
      <w:b/>
      <w:bCs/>
    </w:rPr>
  </w:style>
  <w:style w:type="character" w:customStyle="1" w:styleId="CommentSubjectChar">
    <w:name w:val="Comment Subject Char"/>
    <w:basedOn w:val="CommentTextChar"/>
    <w:link w:val="CommentSubject"/>
    <w:uiPriority w:val="99"/>
    <w:semiHidden/>
    <w:rsid w:val="007118A3"/>
    <w:rPr>
      <w:b/>
      <w:bCs/>
      <w:noProof/>
    </w:rPr>
  </w:style>
  <w:style w:type="character" w:styleId="PlaceholderText">
    <w:name w:val="Placeholder Text"/>
    <w:basedOn w:val="DefaultParagraphFont"/>
    <w:uiPriority w:val="99"/>
    <w:semiHidden/>
    <w:rsid w:val="00E17A79"/>
    <w:rPr>
      <w:color w:val="808080"/>
    </w:rPr>
  </w:style>
  <w:style w:type="paragraph" w:styleId="NormalIndent">
    <w:name w:val="Normal Indent"/>
    <w:basedOn w:val="Normal"/>
    <w:uiPriority w:val="99"/>
    <w:unhideWhenUsed/>
    <w:rsid w:val="00F354EE"/>
    <w:pPr>
      <w:ind w:left="720"/>
    </w:pPr>
  </w:style>
  <w:style w:type="paragraph" w:styleId="NormalWeb">
    <w:name w:val="Normal (Web)"/>
    <w:basedOn w:val="Normal"/>
    <w:uiPriority w:val="99"/>
    <w:unhideWhenUsed/>
    <w:rsid w:val="00F354EE"/>
    <w:rPr>
      <w:rFonts w:ascii="Times New Roman" w:hAnsi="Times New Roman" w:cs="Times New Roman"/>
      <w:szCs w:val="24"/>
    </w:rPr>
  </w:style>
  <w:style w:type="paragraph" w:styleId="Revision">
    <w:name w:val="Revision"/>
    <w:hidden/>
    <w:uiPriority w:val="99"/>
    <w:semiHidden/>
    <w:rsid w:val="00BC79B4"/>
    <w:pPr>
      <w:spacing w:after="0" w:line="240" w:lineRule="auto"/>
      <w:ind w:left="0"/>
    </w:pPr>
    <w:rPr>
      <w:rFonts w:ascii="Arial" w:hAnsi="Arial"/>
      <w:noProof/>
      <w:sz w:val="22"/>
    </w:rPr>
  </w:style>
  <w:style w:type="table" w:customStyle="1" w:styleId="styleTableAmity">
    <w:name w:val="styleTableAmity"/>
    <w:basedOn w:val="TableNormal"/>
    <w:uiPriority w:val="99"/>
    <w:qFormat/>
    <w:rsid w:val="00A607B2"/>
    <w:pPr>
      <w:spacing w:after="0" w:line="240" w:lineRule="auto"/>
    </w:pPr>
    <w:rPr>
      <w:rFonts w:ascii="Arial" w:hAnsi="Arial"/>
      <w:color w:val="000000" w:themeColor="text1"/>
      <w:sz w:val="1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000000" w:themeColor="text1"/>
        <w:sz w:val="18"/>
      </w:rPr>
      <w:tblPr/>
      <w:tcPr>
        <w:shd w:val="clear" w:color="auto" w:fill="D9D9D9"/>
      </w:tcPr>
    </w:tblStylePr>
    <w:tblStylePr w:type="band1Horz">
      <w:tblPr/>
      <w:tcPr>
        <w:shd w:val="clear" w:color="auto" w:fill="FFFFFF" w:themeFill="background1"/>
      </w:tcPr>
    </w:tblStylePr>
  </w:style>
  <w:style w:type="table" w:styleId="GridTable5Dark-Accent2">
    <w:name w:val="Grid Table 5 Dark Accent 2"/>
    <w:basedOn w:val="TableNormal"/>
    <w:uiPriority w:val="50"/>
    <w:rsid w:val="00B213EA"/>
    <w:pPr>
      <w:spacing w:after="0" w:line="240" w:lineRule="auto"/>
      <w:ind w:left="0"/>
    </w:pPr>
    <w:rPr>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TableGrid1">
    <w:name w:val="Table Grid1"/>
    <w:basedOn w:val="TableNormal"/>
    <w:uiPriority w:val="59"/>
    <w:rsid w:val="00B213E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TableAmity1">
    <w:name w:val="styleTableAmity1"/>
    <w:basedOn w:val="TableNormal"/>
    <w:uiPriority w:val="99"/>
    <w:qFormat/>
    <w:rsid w:val="00CE190B"/>
    <w:pPr>
      <w:spacing w:after="0" w:line="240" w:lineRule="auto"/>
    </w:pPr>
    <w:rPr>
      <w:rFonts w:ascii="Arial" w:hAnsi="Arial"/>
      <w:color w:val="000000" w:themeColor="text1"/>
      <w:sz w:val="1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000000" w:themeColor="text1"/>
        <w:sz w:val="18"/>
      </w:rPr>
      <w:tblPr/>
      <w:tcPr>
        <w:shd w:val="clear" w:color="auto" w:fill="D9D9D9"/>
      </w:tcPr>
    </w:tblStylePr>
    <w:tblStylePr w:type="band1Horz">
      <w:tblPr/>
      <w:tcPr>
        <w:shd w:val="clear" w:color="auto" w:fill="FFFFFF" w:themeFill="background1"/>
      </w:tcPr>
    </w:tblStylePr>
  </w:style>
  <w:style w:type="character" w:styleId="UnresolvedMention">
    <w:name w:val="Unresolved Mention"/>
    <w:basedOn w:val="DefaultParagraphFont"/>
    <w:uiPriority w:val="99"/>
    <w:semiHidden/>
    <w:unhideWhenUsed/>
    <w:rsid w:val="00A12B79"/>
    <w:rPr>
      <w:color w:val="605E5C"/>
      <w:shd w:val="clear" w:color="auto" w:fill="E1DFDD"/>
    </w:rPr>
  </w:style>
  <w:style w:type="character" w:styleId="FollowedHyperlink">
    <w:name w:val="FollowedHyperlink"/>
    <w:basedOn w:val="DefaultParagraphFont"/>
    <w:uiPriority w:val="99"/>
    <w:semiHidden/>
    <w:unhideWhenUsed/>
    <w:rsid w:val="00A12B79"/>
    <w:rPr>
      <w:color w:val="800080" w:themeColor="followedHyperlink"/>
      <w:u w:val="single"/>
    </w:rPr>
  </w:style>
  <w:style w:type="paragraph" w:styleId="BodyText">
    <w:name w:val="Body Text"/>
    <w:basedOn w:val="Normal"/>
    <w:link w:val="BodyTextChar"/>
    <w:uiPriority w:val="1"/>
    <w:qFormat/>
    <w:rsid w:val="00B60781"/>
    <w:pPr>
      <w:widowControl w:val="0"/>
      <w:autoSpaceDE w:val="0"/>
      <w:autoSpaceDN w:val="0"/>
      <w:jc w:val="left"/>
    </w:pPr>
    <w:rPr>
      <w:rFonts w:ascii="Calibri Light" w:eastAsia="Calibri Light" w:hAnsi="Calibri Light" w:cs="Calibri Light"/>
      <w:szCs w:val="22"/>
      <w:lang w:val="en-US"/>
    </w:rPr>
  </w:style>
  <w:style w:type="character" w:customStyle="1" w:styleId="BodyTextChar">
    <w:name w:val="Body Text Char"/>
    <w:basedOn w:val="DefaultParagraphFont"/>
    <w:link w:val="BodyText"/>
    <w:uiPriority w:val="1"/>
    <w:rsid w:val="00B60781"/>
    <w:rPr>
      <w:rFonts w:ascii="Calibri Light" w:eastAsia="Calibri Light" w:hAnsi="Calibri Light" w:cs="Calibri Light"/>
      <w:sz w:val="22"/>
      <w:szCs w:val="22"/>
      <w:lang w:val="en-US"/>
    </w:rPr>
  </w:style>
  <w:style w:type="table" w:styleId="GridTable1Light">
    <w:name w:val="Grid Table 1 Light"/>
    <w:basedOn w:val="TableNormal"/>
    <w:uiPriority w:val="46"/>
    <w:rsid w:val="00BF62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F6217"/>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F621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BF62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BF62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201A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01249">
      <w:bodyDiv w:val="1"/>
      <w:marLeft w:val="0"/>
      <w:marRight w:val="0"/>
      <w:marTop w:val="0"/>
      <w:marBottom w:val="0"/>
      <w:divBdr>
        <w:top w:val="none" w:sz="0" w:space="0" w:color="auto"/>
        <w:left w:val="none" w:sz="0" w:space="0" w:color="auto"/>
        <w:bottom w:val="none" w:sz="0" w:space="0" w:color="auto"/>
        <w:right w:val="none" w:sz="0" w:space="0" w:color="auto"/>
      </w:divBdr>
    </w:div>
    <w:div w:id="62726851">
      <w:bodyDiv w:val="1"/>
      <w:marLeft w:val="0"/>
      <w:marRight w:val="0"/>
      <w:marTop w:val="0"/>
      <w:marBottom w:val="0"/>
      <w:divBdr>
        <w:top w:val="none" w:sz="0" w:space="0" w:color="auto"/>
        <w:left w:val="none" w:sz="0" w:space="0" w:color="auto"/>
        <w:bottom w:val="none" w:sz="0" w:space="0" w:color="auto"/>
        <w:right w:val="none" w:sz="0" w:space="0" w:color="auto"/>
      </w:divBdr>
    </w:div>
    <w:div w:id="84108409">
      <w:bodyDiv w:val="1"/>
      <w:marLeft w:val="0"/>
      <w:marRight w:val="0"/>
      <w:marTop w:val="0"/>
      <w:marBottom w:val="0"/>
      <w:divBdr>
        <w:top w:val="none" w:sz="0" w:space="0" w:color="auto"/>
        <w:left w:val="none" w:sz="0" w:space="0" w:color="auto"/>
        <w:bottom w:val="none" w:sz="0" w:space="0" w:color="auto"/>
        <w:right w:val="none" w:sz="0" w:space="0" w:color="auto"/>
      </w:divBdr>
    </w:div>
    <w:div w:id="148325916">
      <w:bodyDiv w:val="1"/>
      <w:marLeft w:val="0"/>
      <w:marRight w:val="0"/>
      <w:marTop w:val="0"/>
      <w:marBottom w:val="0"/>
      <w:divBdr>
        <w:top w:val="none" w:sz="0" w:space="0" w:color="auto"/>
        <w:left w:val="none" w:sz="0" w:space="0" w:color="auto"/>
        <w:bottom w:val="none" w:sz="0" w:space="0" w:color="auto"/>
        <w:right w:val="none" w:sz="0" w:space="0" w:color="auto"/>
      </w:divBdr>
    </w:div>
    <w:div w:id="149448429">
      <w:bodyDiv w:val="1"/>
      <w:marLeft w:val="0"/>
      <w:marRight w:val="0"/>
      <w:marTop w:val="0"/>
      <w:marBottom w:val="0"/>
      <w:divBdr>
        <w:top w:val="none" w:sz="0" w:space="0" w:color="auto"/>
        <w:left w:val="none" w:sz="0" w:space="0" w:color="auto"/>
        <w:bottom w:val="none" w:sz="0" w:space="0" w:color="auto"/>
        <w:right w:val="none" w:sz="0" w:space="0" w:color="auto"/>
      </w:divBdr>
    </w:div>
    <w:div w:id="169952139">
      <w:bodyDiv w:val="1"/>
      <w:marLeft w:val="0"/>
      <w:marRight w:val="0"/>
      <w:marTop w:val="0"/>
      <w:marBottom w:val="0"/>
      <w:divBdr>
        <w:top w:val="none" w:sz="0" w:space="0" w:color="auto"/>
        <w:left w:val="none" w:sz="0" w:space="0" w:color="auto"/>
        <w:bottom w:val="none" w:sz="0" w:space="0" w:color="auto"/>
        <w:right w:val="none" w:sz="0" w:space="0" w:color="auto"/>
      </w:divBdr>
    </w:div>
    <w:div w:id="181014994">
      <w:bodyDiv w:val="1"/>
      <w:marLeft w:val="0"/>
      <w:marRight w:val="0"/>
      <w:marTop w:val="0"/>
      <w:marBottom w:val="0"/>
      <w:divBdr>
        <w:top w:val="none" w:sz="0" w:space="0" w:color="auto"/>
        <w:left w:val="none" w:sz="0" w:space="0" w:color="auto"/>
        <w:bottom w:val="none" w:sz="0" w:space="0" w:color="auto"/>
        <w:right w:val="none" w:sz="0" w:space="0" w:color="auto"/>
      </w:divBdr>
    </w:div>
    <w:div w:id="223876004">
      <w:bodyDiv w:val="1"/>
      <w:marLeft w:val="0"/>
      <w:marRight w:val="0"/>
      <w:marTop w:val="0"/>
      <w:marBottom w:val="0"/>
      <w:divBdr>
        <w:top w:val="none" w:sz="0" w:space="0" w:color="auto"/>
        <w:left w:val="none" w:sz="0" w:space="0" w:color="auto"/>
        <w:bottom w:val="none" w:sz="0" w:space="0" w:color="auto"/>
        <w:right w:val="none" w:sz="0" w:space="0" w:color="auto"/>
      </w:divBdr>
    </w:div>
    <w:div w:id="232010619">
      <w:bodyDiv w:val="1"/>
      <w:marLeft w:val="0"/>
      <w:marRight w:val="0"/>
      <w:marTop w:val="0"/>
      <w:marBottom w:val="0"/>
      <w:divBdr>
        <w:top w:val="none" w:sz="0" w:space="0" w:color="auto"/>
        <w:left w:val="none" w:sz="0" w:space="0" w:color="auto"/>
        <w:bottom w:val="none" w:sz="0" w:space="0" w:color="auto"/>
        <w:right w:val="none" w:sz="0" w:space="0" w:color="auto"/>
      </w:divBdr>
    </w:div>
    <w:div w:id="234629949">
      <w:bodyDiv w:val="1"/>
      <w:marLeft w:val="0"/>
      <w:marRight w:val="0"/>
      <w:marTop w:val="0"/>
      <w:marBottom w:val="0"/>
      <w:divBdr>
        <w:top w:val="none" w:sz="0" w:space="0" w:color="auto"/>
        <w:left w:val="none" w:sz="0" w:space="0" w:color="auto"/>
        <w:bottom w:val="none" w:sz="0" w:space="0" w:color="auto"/>
        <w:right w:val="none" w:sz="0" w:space="0" w:color="auto"/>
      </w:divBdr>
    </w:div>
    <w:div w:id="266085540">
      <w:bodyDiv w:val="1"/>
      <w:marLeft w:val="0"/>
      <w:marRight w:val="0"/>
      <w:marTop w:val="0"/>
      <w:marBottom w:val="0"/>
      <w:divBdr>
        <w:top w:val="none" w:sz="0" w:space="0" w:color="auto"/>
        <w:left w:val="none" w:sz="0" w:space="0" w:color="auto"/>
        <w:bottom w:val="none" w:sz="0" w:space="0" w:color="auto"/>
        <w:right w:val="none" w:sz="0" w:space="0" w:color="auto"/>
      </w:divBdr>
    </w:div>
    <w:div w:id="270210904">
      <w:bodyDiv w:val="1"/>
      <w:marLeft w:val="0"/>
      <w:marRight w:val="0"/>
      <w:marTop w:val="0"/>
      <w:marBottom w:val="0"/>
      <w:divBdr>
        <w:top w:val="none" w:sz="0" w:space="0" w:color="auto"/>
        <w:left w:val="none" w:sz="0" w:space="0" w:color="auto"/>
        <w:bottom w:val="none" w:sz="0" w:space="0" w:color="auto"/>
        <w:right w:val="none" w:sz="0" w:space="0" w:color="auto"/>
      </w:divBdr>
    </w:div>
    <w:div w:id="297800952">
      <w:bodyDiv w:val="1"/>
      <w:marLeft w:val="0"/>
      <w:marRight w:val="0"/>
      <w:marTop w:val="0"/>
      <w:marBottom w:val="0"/>
      <w:divBdr>
        <w:top w:val="none" w:sz="0" w:space="0" w:color="auto"/>
        <w:left w:val="none" w:sz="0" w:space="0" w:color="auto"/>
        <w:bottom w:val="none" w:sz="0" w:space="0" w:color="auto"/>
        <w:right w:val="none" w:sz="0" w:space="0" w:color="auto"/>
      </w:divBdr>
    </w:div>
    <w:div w:id="333268263">
      <w:bodyDiv w:val="1"/>
      <w:marLeft w:val="0"/>
      <w:marRight w:val="0"/>
      <w:marTop w:val="0"/>
      <w:marBottom w:val="0"/>
      <w:divBdr>
        <w:top w:val="none" w:sz="0" w:space="0" w:color="auto"/>
        <w:left w:val="none" w:sz="0" w:space="0" w:color="auto"/>
        <w:bottom w:val="none" w:sz="0" w:space="0" w:color="auto"/>
        <w:right w:val="none" w:sz="0" w:space="0" w:color="auto"/>
      </w:divBdr>
    </w:div>
    <w:div w:id="340352888">
      <w:bodyDiv w:val="1"/>
      <w:marLeft w:val="0"/>
      <w:marRight w:val="0"/>
      <w:marTop w:val="0"/>
      <w:marBottom w:val="0"/>
      <w:divBdr>
        <w:top w:val="none" w:sz="0" w:space="0" w:color="auto"/>
        <w:left w:val="none" w:sz="0" w:space="0" w:color="auto"/>
        <w:bottom w:val="none" w:sz="0" w:space="0" w:color="auto"/>
        <w:right w:val="none" w:sz="0" w:space="0" w:color="auto"/>
      </w:divBdr>
    </w:div>
    <w:div w:id="431126915">
      <w:bodyDiv w:val="1"/>
      <w:marLeft w:val="0"/>
      <w:marRight w:val="0"/>
      <w:marTop w:val="0"/>
      <w:marBottom w:val="0"/>
      <w:divBdr>
        <w:top w:val="none" w:sz="0" w:space="0" w:color="auto"/>
        <w:left w:val="none" w:sz="0" w:space="0" w:color="auto"/>
        <w:bottom w:val="none" w:sz="0" w:space="0" w:color="auto"/>
        <w:right w:val="none" w:sz="0" w:space="0" w:color="auto"/>
      </w:divBdr>
    </w:div>
    <w:div w:id="462121238">
      <w:bodyDiv w:val="1"/>
      <w:marLeft w:val="0"/>
      <w:marRight w:val="0"/>
      <w:marTop w:val="0"/>
      <w:marBottom w:val="0"/>
      <w:divBdr>
        <w:top w:val="none" w:sz="0" w:space="0" w:color="auto"/>
        <w:left w:val="none" w:sz="0" w:space="0" w:color="auto"/>
        <w:bottom w:val="none" w:sz="0" w:space="0" w:color="auto"/>
        <w:right w:val="none" w:sz="0" w:space="0" w:color="auto"/>
      </w:divBdr>
    </w:div>
    <w:div w:id="559559600">
      <w:bodyDiv w:val="1"/>
      <w:marLeft w:val="0"/>
      <w:marRight w:val="0"/>
      <w:marTop w:val="0"/>
      <w:marBottom w:val="0"/>
      <w:divBdr>
        <w:top w:val="none" w:sz="0" w:space="0" w:color="auto"/>
        <w:left w:val="none" w:sz="0" w:space="0" w:color="auto"/>
        <w:bottom w:val="none" w:sz="0" w:space="0" w:color="auto"/>
        <w:right w:val="none" w:sz="0" w:space="0" w:color="auto"/>
      </w:divBdr>
    </w:div>
    <w:div w:id="571934903">
      <w:bodyDiv w:val="1"/>
      <w:marLeft w:val="0"/>
      <w:marRight w:val="0"/>
      <w:marTop w:val="0"/>
      <w:marBottom w:val="0"/>
      <w:divBdr>
        <w:top w:val="none" w:sz="0" w:space="0" w:color="auto"/>
        <w:left w:val="none" w:sz="0" w:space="0" w:color="auto"/>
        <w:bottom w:val="none" w:sz="0" w:space="0" w:color="auto"/>
        <w:right w:val="none" w:sz="0" w:space="0" w:color="auto"/>
      </w:divBdr>
    </w:div>
    <w:div w:id="572547998">
      <w:bodyDiv w:val="1"/>
      <w:marLeft w:val="0"/>
      <w:marRight w:val="0"/>
      <w:marTop w:val="0"/>
      <w:marBottom w:val="0"/>
      <w:divBdr>
        <w:top w:val="none" w:sz="0" w:space="0" w:color="auto"/>
        <w:left w:val="none" w:sz="0" w:space="0" w:color="auto"/>
        <w:bottom w:val="none" w:sz="0" w:space="0" w:color="auto"/>
        <w:right w:val="none" w:sz="0" w:space="0" w:color="auto"/>
      </w:divBdr>
    </w:div>
    <w:div w:id="627398322">
      <w:bodyDiv w:val="1"/>
      <w:marLeft w:val="0"/>
      <w:marRight w:val="0"/>
      <w:marTop w:val="0"/>
      <w:marBottom w:val="0"/>
      <w:divBdr>
        <w:top w:val="none" w:sz="0" w:space="0" w:color="auto"/>
        <w:left w:val="none" w:sz="0" w:space="0" w:color="auto"/>
        <w:bottom w:val="none" w:sz="0" w:space="0" w:color="auto"/>
        <w:right w:val="none" w:sz="0" w:space="0" w:color="auto"/>
      </w:divBdr>
    </w:div>
    <w:div w:id="628627347">
      <w:bodyDiv w:val="1"/>
      <w:marLeft w:val="0"/>
      <w:marRight w:val="0"/>
      <w:marTop w:val="0"/>
      <w:marBottom w:val="0"/>
      <w:divBdr>
        <w:top w:val="none" w:sz="0" w:space="0" w:color="auto"/>
        <w:left w:val="none" w:sz="0" w:space="0" w:color="auto"/>
        <w:bottom w:val="none" w:sz="0" w:space="0" w:color="auto"/>
        <w:right w:val="none" w:sz="0" w:space="0" w:color="auto"/>
      </w:divBdr>
    </w:div>
    <w:div w:id="714088831">
      <w:bodyDiv w:val="1"/>
      <w:marLeft w:val="0"/>
      <w:marRight w:val="0"/>
      <w:marTop w:val="0"/>
      <w:marBottom w:val="0"/>
      <w:divBdr>
        <w:top w:val="none" w:sz="0" w:space="0" w:color="auto"/>
        <w:left w:val="none" w:sz="0" w:space="0" w:color="auto"/>
        <w:bottom w:val="none" w:sz="0" w:space="0" w:color="auto"/>
        <w:right w:val="none" w:sz="0" w:space="0" w:color="auto"/>
      </w:divBdr>
    </w:div>
    <w:div w:id="716707022">
      <w:bodyDiv w:val="1"/>
      <w:marLeft w:val="0"/>
      <w:marRight w:val="0"/>
      <w:marTop w:val="0"/>
      <w:marBottom w:val="0"/>
      <w:divBdr>
        <w:top w:val="none" w:sz="0" w:space="0" w:color="auto"/>
        <w:left w:val="none" w:sz="0" w:space="0" w:color="auto"/>
        <w:bottom w:val="none" w:sz="0" w:space="0" w:color="auto"/>
        <w:right w:val="none" w:sz="0" w:space="0" w:color="auto"/>
      </w:divBdr>
    </w:div>
    <w:div w:id="773133815">
      <w:bodyDiv w:val="1"/>
      <w:marLeft w:val="0"/>
      <w:marRight w:val="0"/>
      <w:marTop w:val="0"/>
      <w:marBottom w:val="0"/>
      <w:divBdr>
        <w:top w:val="none" w:sz="0" w:space="0" w:color="auto"/>
        <w:left w:val="none" w:sz="0" w:space="0" w:color="auto"/>
        <w:bottom w:val="none" w:sz="0" w:space="0" w:color="auto"/>
        <w:right w:val="none" w:sz="0" w:space="0" w:color="auto"/>
      </w:divBdr>
    </w:div>
    <w:div w:id="785319107">
      <w:bodyDiv w:val="1"/>
      <w:marLeft w:val="0"/>
      <w:marRight w:val="0"/>
      <w:marTop w:val="0"/>
      <w:marBottom w:val="0"/>
      <w:divBdr>
        <w:top w:val="none" w:sz="0" w:space="0" w:color="auto"/>
        <w:left w:val="none" w:sz="0" w:space="0" w:color="auto"/>
        <w:bottom w:val="none" w:sz="0" w:space="0" w:color="auto"/>
        <w:right w:val="none" w:sz="0" w:space="0" w:color="auto"/>
      </w:divBdr>
    </w:div>
    <w:div w:id="787894926">
      <w:bodyDiv w:val="1"/>
      <w:marLeft w:val="0"/>
      <w:marRight w:val="0"/>
      <w:marTop w:val="0"/>
      <w:marBottom w:val="0"/>
      <w:divBdr>
        <w:top w:val="none" w:sz="0" w:space="0" w:color="auto"/>
        <w:left w:val="none" w:sz="0" w:space="0" w:color="auto"/>
        <w:bottom w:val="none" w:sz="0" w:space="0" w:color="auto"/>
        <w:right w:val="none" w:sz="0" w:space="0" w:color="auto"/>
      </w:divBdr>
    </w:div>
    <w:div w:id="813058762">
      <w:bodyDiv w:val="1"/>
      <w:marLeft w:val="0"/>
      <w:marRight w:val="0"/>
      <w:marTop w:val="0"/>
      <w:marBottom w:val="0"/>
      <w:divBdr>
        <w:top w:val="none" w:sz="0" w:space="0" w:color="auto"/>
        <w:left w:val="none" w:sz="0" w:space="0" w:color="auto"/>
        <w:bottom w:val="none" w:sz="0" w:space="0" w:color="auto"/>
        <w:right w:val="none" w:sz="0" w:space="0" w:color="auto"/>
      </w:divBdr>
    </w:div>
    <w:div w:id="965476400">
      <w:bodyDiv w:val="1"/>
      <w:marLeft w:val="0"/>
      <w:marRight w:val="0"/>
      <w:marTop w:val="0"/>
      <w:marBottom w:val="0"/>
      <w:divBdr>
        <w:top w:val="none" w:sz="0" w:space="0" w:color="auto"/>
        <w:left w:val="none" w:sz="0" w:space="0" w:color="auto"/>
        <w:bottom w:val="none" w:sz="0" w:space="0" w:color="auto"/>
        <w:right w:val="none" w:sz="0" w:space="0" w:color="auto"/>
      </w:divBdr>
    </w:div>
    <w:div w:id="1010059330">
      <w:bodyDiv w:val="1"/>
      <w:marLeft w:val="0"/>
      <w:marRight w:val="0"/>
      <w:marTop w:val="0"/>
      <w:marBottom w:val="0"/>
      <w:divBdr>
        <w:top w:val="none" w:sz="0" w:space="0" w:color="auto"/>
        <w:left w:val="none" w:sz="0" w:space="0" w:color="auto"/>
        <w:bottom w:val="none" w:sz="0" w:space="0" w:color="auto"/>
        <w:right w:val="none" w:sz="0" w:space="0" w:color="auto"/>
      </w:divBdr>
    </w:div>
    <w:div w:id="1010252675">
      <w:bodyDiv w:val="1"/>
      <w:marLeft w:val="0"/>
      <w:marRight w:val="0"/>
      <w:marTop w:val="0"/>
      <w:marBottom w:val="0"/>
      <w:divBdr>
        <w:top w:val="none" w:sz="0" w:space="0" w:color="auto"/>
        <w:left w:val="none" w:sz="0" w:space="0" w:color="auto"/>
        <w:bottom w:val="none" w:sz="0" w:space="0" w:color="auto"/>
        <w:right w:val="none" w:sz="0" w:space="0" w:color="auto"/>
      </w:divBdr>
    </w:div>
    <w:div w:id="1025329254">
      <w:bodyDiv w:val="1"/>
      <w:marLeft w:val="0"/>
      <w:marRight w:val="0"/>
      <w:marTop w:val="0"/>
      <w:marBottom w:val="0"/>
      <w:divBdr>
        <w:top w:val="none" w:sz="0" w:space="0" w:color="auto"/>
        <w:left w:val="none" w:sz="0" w:space="0" w:color="auto"/>
        <w:bottom w:val="none" w:sz="0" w:space="0" w:color="auto"/>
        <w:right w:val="none" w:sz="0" w:space="0" w:color="auto"/>
      </w:divBdr>
    </w:div>
    <w:div w:id="1028608584">
      <w:bodyDiv w:val="1"/>
      <w:marLeft w:val="0"/>
      <w:marRight w:val="0"/>
      <w:marTop w:val="0"/>
      <w:marBottom w:val="0"/>
      <w:divBdr>
        <w:top w:val="none" w:sz="0" w:space="0" w:color="auto"/>
        <w:left w:val="none" w:sz="0" w:space="0" w:color="auto"/>
        <w:bottom w:val="none" w:sz="0" w:space="0" w:color="auto"/>
        <w:right w:val="none" w:sz="0" w:space="0" w:color="auto"/>
      </w:divBdr>
    </w:div>
    <w:div w:id="1111586967">
      <w:bodyDiv w:val="1"/>
      <w:marLeft w:val="0"/>
      <w:marRight w:val="0"/>
      <w:marTop w:val="0"/>
      <w:marBottom w:val="0"/>
      <w:divBdr>
        <w:top w:val="none" w:sz="0" w:space="0" w:color="auto"/>
        <w:left w:val="none" w:sz="0" w:space="0" w:color="auto"/>
        <w:bottom w:val="none" w:sz="0" w:space="0" w:color="auto"/>
        <w:right w:val="none" w:sz="0" w:space="0" w:color="auto"/>
      </w:divBdr>
    </w:div>
    <w:div w:id="1146894238">
      <w:bodyDiv w:val="1"/>
      <w:marLeft w:val="0"/>
      <w:marRight w:val="0"/>
      <w:marTop w:val="0"/>
      <w:marBottom w:val="0"/>
      <w:divBdr>
        <w:top w:val="none" w:sz="0" w:space="0" w:color="auto"/>
        <w:left w:val="none" w:sz="0" w:space="0" w:color="auto"/>
        <w:bottom w:val="none" w:sz="0" w:space="0" w:color="auto"/>
        <w:right w:val="none" w:sz="0" w:space="0" w:color="auto"/>
      </w:divBdr>
    </w:div>
    <w:div w:id="1156603514">
      <w:bodyDiv w:val="1"/>
      <w:marLeft w:val="0"/>
      <w:marRight w:val="0"/>
      <w:marTop w:val="0"/>
      <w:marBottom w:val="0"/>
      <w:divBdr>
        <w:top w:val="none" w:sz="0" w:space="0" w:color="auto"/>
        <w:left w:val="none" w:sz="0" w:space="0" w:color="auto"/>
        <w:bottom w:val="none" w:sz="0" w:space="0" w:color="auto"/>
        <w:right w:val="none" w:sz="0" w:space="0" w:color="auto"/>
      </w:divBdr>
    </w:div>
    <w:div w:id="1207108865">
      <w:bodyDiv w:val="1"/>
      <w:marLeft w:val="0"/>
      <w:marRight w:val="0"/>
      <w:marTop w:val="0"/>
      <w:marBottom w:val="0"/>
      <w:divBdr>
        <w:top w:val="none" w:sz="0" w:space="0" w:color="auto"/>
        <w:left w:val="none" w:sz="0" w:space="0" w:color="auto"/>
        <w:bottom w:val="none" w:sz="0" w:space="0" w:color="auto"/>
        <w:right w:val="none" w:sz="0" w:space="0" w:color="auto"/>
      </w:divBdr>
    </w:div>
    <w:div w:id="1253931442">
      <w:bodyDiv w:val="1"/>
      <w:marLeft w:val="0"/>
      <w:marRight w:val="0"/>
      <w:marTop w:val="0"/>
      <w:marBottom w:val="0"/>
      <w:divBdr>
        <w:top w:val="none" w:sz="0" w:space="0" w:color="auto"/>
        <w:left w:val="none" w:sz="0" w:space="0" w:color="auto"/>
        <w:bottom w:val="none" w:sz="0" w:space="0" w:color="auto"/>
        <w:right w:val="none" w:sz="0" w:space="0" w:color="auto"/>
      </w:divBdr>
    </w:div>
    <w:div w:id="1273395215">
      <w:bodyDiv w:val="1"/>
      <w:marLeft w:val="0"/>
      <w:marRight w:val="0"/>
      <w:marTop w:val="0"/>
      <w:marBottom w:val="0"/>
      <w:divBdr>
        <w:top w:val="none" w:sz="0" w:space="0" w:color="auto"/>
        <w:left w:val="none" w:sz="0" w:space="0" w:color="auto"/>
        <w:bottom w:val="none" w:sz="0" w:space="0" w:color="auto"/>
        <w:right w:val="none" w:sz="0" w:space="0" w:color="auto"/>
      </w:divBdr>
    </w:div>
    <w:div w:id="1286042762">
      <w:bodyDiv w:val="1"/>
      <w:marLeft w:val="0"/>
      <w:marRight w:val="0"/>
      <w:marTop w:val="0"/>
      <w:marBottom w:val="0"/>
      <w:divBdr>
        <w:top w:val="none" w:sz="0" w:space="0" w:color="auto"/>
        <w:left w:val="none" w:sz="0" w:space="0" w:color="auto"/>
        <w:bottom w:val="none" w:sz="0" w:space="0" w:color="auto"/>
        <w:right w:val="none" w:sz="0" w:space="0" w:color="auto"/>
      </w:divBdr>
    </w:div>
    <w:div w:id="1427530996">
      <w:bodyDiv w:val="1"/>
      <w:marLeft w:val="0"/>
      <w:marRight w:val="0"/>
      <w:marTop w:val="0"/>
      <w:marBottom w:val="0"/>
      <w:divBdr>
        <w:top w:val="none" w:sz="0" w:space="0" w:color="auto"/>
        <w:left w:val="none" w:sz="0" w:space="0" w:color="auto"/>
        <w:bottom w:val="none" w:sz="0" w:space="0" w:color="auto"/>
        <w:right w:val="none" w:sz="0" w:space="0" w:color="auto"/>
      </w:divBdr>
    </w:div>
    <w:div w:id="1463187031">
      <w:bodyDiv w:val="1"/>
      <w:marLeft w:val="0"/>
      <w:marRight w:val="0"/>
      <w:marTop w:val="0"/>
      <w:marBottom w:val="0"/>
      <w:divBdr>
        <w:top w:val="none" w:sz="0" w:space="0" w:color="auto"/>
        <w:left w:val="none" w:sz="0" w:space="0" w:color="auto"/>
        <w:bottom w:val="none" w:sz="0" w:space="0" w:color="auto"/>
        <w:right w:val="none" w:sz="0" w:space="0" w:color="auto"/>
      </w:divBdr>
    </w:div>
    <w:div w:id="1481270067">
      <w:bodyDiv w:val="1"/>
      <w:marLeft w:val="0"/>
      <w:marRight w:val="0"/>
      <w:marTop w:val="0"/>
      <w:marBottom w:val="0"/>
      <w:divBdr>
        <w:top w:val="none" w:sz="0" w:space="0" w:color="auto"/>
        <w:left w:val="none" w:sz="0" w:space="0" w:color="auto"/>
        <w:bottom w:val="none" w:sz="0" w:space="0" w:color="auto"/>
        <w:right w:val="none" w:sz="0" w:space="0" w:color="auto"/>
      </w:divBdr>
    </w:div>
    <w:div w:id="1520512569">
      <w:bodyDiv w:val="1"/>
      <w:marLeft w:val="0"/>
      <w:marRight w:val="0"/>
      <w:marTop w:val="0"/>
      <w:marBottom w:val="0"/>
      <w:divBdr>
        <w:top w:val="none" w:sz="0" w:space="0" w:color="auto"/>
        <w:left w:val="none" w:sz="0" w:space="0" w:color="auto"/>
        <w:bottom w:val="none" w:sz="0" w:space="0" w:color="auto"/>
        <w:right w:val="none" w:sz="0" w:space="0" w:color="auto"/>
      </w:divBdr>
      <w:divsChild>
        <w:div w:id="1767381096">
          <w:marLeft w:val="547"/>
          <w:marRight w:val="0"/>
          <w:marTop w:val="0"/>
          <w:marBottom w:val="0"/>
          <w:divBdr>
            <w:top w:val="none" w:sz="0" w:space="0" w:color="auto"/>
            <w:left w:val="none" w:sz="0" w:space="0" w:color="auto"/>
            <w:bottom w:val="none" w:sz="0" w:space="0" w:color="auto"/>
            <w:right w:val="none" w:sz="0" w:space="0" w:color="auto"/>
          </w:divBdr>
        </w:div>
      </w:divsChild>
    </w:div>
    <w:div w:id="1589656655">
      <w:bodyDiv w:val="1"/>
      <w:marLeft w:val="0"/>
      <w:marRight w:val="0"/>
      <w:marTop w:val="0"/>
      <w:marBottom w:val="0"/>
      <w:divBdr>
        <w:top w:val="none" w:sz="0" w:space="0" w:color="auto"/>
        <w:left w:val="none" w:sz="0" w:space="0" w:color="auto"/>
        <w:bottom w:val="none" w:sz="0" w:space="0" w:color="auto"/>
        <w:right w:val="none" w:sz="0" w:space="0" w:color="auto"/>
      </w:divBdr>
    </w:div>
    <w:div w:id="1666664225">
      <w:bodyDiv w:val="1"/>
      <w:marLeft w:val="0"/>
      <w:marRight w:val="0"/>
      <w:marTop w:val="0"/>
      <w:marBottom w:val="0"/>
      <w:divBdr>
        <w:top w:val="none" w:sz="0" w:space="0" w:color="auto"/>
        <w:left w:val="none" w:sz="0" w:space="0" w:color="auto"/>
        <w:bottom w:val="none" w:sz="0" w:space="0" w:color="auto"/>
        <w:right w:val="none" w:sz="0" w:space="0" w:color="auto"/>
      </w:divBdr>
    </w:div>
    <w:div w:id="1711683792">
      <w:bodyDiv w:val="1"/>
      <w:marLeft w:val="0"/>
      <w:marRight w:val="0"/>
      <w:marTop w:val="0"/>
      <w:marBottom w:val="0"/>
      <w:divBdr>
        <w:top w:val="none" w:sz="0" w:space="0" w:color="auto"/>
        <w:left w:val="none" w:sz="0" w:space="0" w:color="auto"/>
        <w:bottom w:val="none" w:sz="0" w:space="0" w:color="auto"/>
        <w:right w:val="none" w:sz="0" w:space="0" w:color="auto"/>
      </w:divBdr>
    </w:div>
    <w:div w:id="1748574054">
      <w:bodyDiv w:val="1"/>
      <w:marLeft w:val="0"/>
      <w:marRight w:val="0"/>
      <w:marTop w:val="0"/>
      <w:marBottom w:val="0"/>
      <w:divBdr>
        <w:top w:val="none" w:sz="0" w:space="0" w:color="auto"/>
        <w:left w:val="none" w:sz="0" w:space="0" w:color="auto"/>
        <w:bottom w:val="none" w:sz="0" w:space="0" w:color="auto"/>
        <w:right w:val="none" w:sz="0" w:space="0" w:color="auto"/>
      </w:divBdr>
    </w:div>
    <w:div w:id="1770806828">
      <w:bodyDiv w:val="1"/>
      <w:marLeft w:val="0"/>
      <w:marRight w:val="0"/>
      <w:marTop w:val="0"/>
      <w:marBottom w:val="0"/>
      <w:divBdr>
        <w:top w:val="none" w:sz="0" w:space="0" w:color="auto"/>
        <w:left w:val="none" w:sz="0" w:space="0" w:color="auto"/>
        <w:bottom w:val="none" w:sz="0" w:space="0" w:color="auto"/>
        <w:right w:val="none" w:sz="0" w:space="0" w:color="auto"/>
      </w:divBdr>
    </w:div>
    <w:div w:id="1778452036">
      <w:bodyDiv w:val="1"/>
      <w:marLeft w:val="0"/>
      <w:marRight w:val="0"/>
      <w:marTop w:val="0"/>
      <w:marBottom w:val="0"/>
      <w:divBdr>
        <w:top w:val="none" w:sz="0" w:space="0" w:color="auto"/>
        <w:left w:val="none" w:sz="0" w:space="0" w:color="auto"/>
        <w:bottom w:val="none" w:sz="0" w:space="0" w:color="auto"/>
        <w:right w:val="none" w:sz="0" w:space="0" w:color="auto"/>
      </w:divBdr>
    </w:div>
    <w:div w:id="1785689003">
      <w:bodyDiv w:val="1"/>
      <w:marLeft w:val="0"/>
      <w:marRight w:val="0"/>
      <w:marTop w:val="0"/>
      <w:marBottom w:val="0"/>
      <w:divBdr>
        <w:top w:val="none" w:sz="0" w:space="0" w:color="auto"/>
        <w:left w:val="none" w:sz="0" w:space="0" w:color="auto"/>
        <w:bottom w:val="none" w:sz="0" w:space="0" w:color="auto"/>
        <w:right w:val="none" w:sz="0" w:space="0" w:color="auto"/>
      </w:divBdr>
    </w:div>
    <w:div w:id="1814710580">
      <w:bodyDiv w:val="1"/>
      <w:marLeft w:val="0"/>
      <w:marRight w:val="0"/>
      <w:marTop w:val="0"/>
      <w:marBottom w:val="0"/>
      <w:divBdr>
        <w:top w:val="none" w:sz="0" w:space="0" w:color="auto"/>
        <w:left w:val="none" w:sz="0" w:space="0" w:color="auto"/>
        <w:bottom w:val="none" w:sz="0" w:space="0" w:color="auto"/>
        <w:right w:val="none" w:sz="0" w:space="0" w:color="auto"/>
      </w:divBdr>
    </w:div>
    <w:div w:id="1819608882">
      <w:bodyDiv w:val="1"/>
      <w:marLeft w:val="0"/>
      <w:marRight w:val="0"/>
      <w:marTop w:val="0"/>
      <w:marBottom w:val="0"/>
      <w:divBdr>
        <w:top w:val="none" w:sz="0" w:space="0" w:color="auto"/>
        <w:left w:val="none" w:sz="0" w:space="0" w:color="auto"/>
        <w:bottom w:val="none" w:sz="0" w:space="0" w:color="auto"/>
        <w:right w:val="none" w:sz="0" w:space="0" w:color="auto"/>
      </w:divBdr>
    </w:div>
    <w:div w:id="1965768029">
      <w:bodyDiv w:val="1"/>
      <w:marLeft w:val="0"/>
      <w:marRight w:val="0"/>
      <w:marTop w:val="0"/>
      <w:marBottom w:val="0"/>
      <w:divBdr>
        <w:top w:val="none" w:sz="0" w:space="0" w:color="auto"/>
        <w:left w:val="none" w:sz="0" w:space="0" w:color="auto"/>
        <w:bottom w:val="none" w:sz="0" w:space="0" w:color="auto"/>
        <w:right w:val="none" w:sz="0" w:space="0" w:color="auto"/>
      </w:divBdr>
    </w:div>
    <w:div w:id="1970670666">
      <w:bodyDiv w:val="1"/>
      <w:marLeft w:val="0"/>
      <w:marRight w:val="0"/>
      <w:marTop w:val="0"/>
      <w:marBottom w:val="0"/>
      <w:divBdr>
        <w:top w:val="none" w:sz="0" w:space="0" w:color="auto"/>
        <w:left w:val="none" w:sz="0" w:space="0" w:color="auto"/>
        <w:bottom w:val="none" w:sz="0" w:space="0" w:color="auto"/>
        <w:right w:val="none" w:sz="0" w:space="0" w:color="auto"/>
      </w:divBdr>
    </w:div>
    <w:div w:id="1987510784">
      <w:bodyDiv w:val="1"/>
      <w:marLeft w:val="0"/>
      <w:marRight w:val="0"/>
      <w:marTop w:val="0"/>
      <w:marBottom w:val="0"/>
      <w:divBdr>
        <w:top w:val="none" w:sz="0" w:space="0" w:color="auto"/>
        <w:left w:val="none" w:sz="0" w:space="0" w:color="auto"/>
        <w:bottom w:val="none" w:sz="0" w:space="0" w:color="auto"/>
        <w:right w:val="none" w:sz="0" w:space="0" w:color="auto"/>
      </w:divBdr>
    </w:div>
    <w:div w:id="2005157761">
      <w:bodyDiv w:val="1"/>
      <w:marLeft w:val="0"/>
      <w:marRight w:val="0"/>
      <w:marTop w:val="0"/>
      <w:marBottom w:val="0"/>
      <w:divBdr>
        <w:top w:val="none" w:sz="0" w:space="0" w:color="auto"/>
        <w:left w:val="none" w:sz="0" w:space="0" w:color="auto"/>
        <w:bottom w:val="none" w:sz="0" w:space="0" w:color="auto"/>
        <w:right w:val="none" w:sz="0" w:space="0" w:color="auto"/>
      </w:divBdr>
    </w:div>
    <w:div w:id="2007400233">
      <w:bodyDiv w:val="1"/>
      <w:marLeft w:val="0"/>
      <w:marRight w:val="0"/>
      <w:marTop w:val="0"/>
      <w:marBottom w:val="0"/>
      <w:divBdr>
        <w:top w:val="none" w:sz="0" w:space="0" w:color="auto"/>
        <w:left w:val="none" w:sz="0" w:space="0" w:color="auto"/>
        <w:bottom w:val="none" w:sz="0" w:space="0" w:color="auto"/>
        <w:right w:val="none" w:sz="0" w:space="0" w:color="auto"/>
      </w:divBdr>
    </w:div>
    <w:div w:id="2042851993">
      <w:bodyDiv w:val="1"/>
      <w:marLeft w:val="0"/>
      <w:marRight w:val="0"/>
      <w:marTop w:val="0"/>
      <w:marBottom w:val="0"/>
      <w:divBdr>
        <w:top w:val="none" w:sz="0" w:space="0" w:color="auto"/>
        <w:left w:val="none" w:sz="0" w:space="0" w:color="auto"/>
        <w:bottom w:val="none" w:sz="0" w:space="0" w:color="auto"/>
        <w:right w:val="none" w:sz="0" w:space="0" w:color="auto"/>
      </w:divBdr>
    </w:div>
    <w:div w:id="2061048008">
      <w:bodyDiv w:val="1"/>
      <w:marLeft w:val="0"/>
      <w:marRight w:val="0"/>
      <w:marTop w:val="0"/>
      <w:marBottom w:val="0"/>
      <w:divBdr>
        <w:top w:val="none" w:sz="0" w:space="0" w:color="auto"/>
        <w:left w:val="none" w:sz="0" w:space="0" w:color="auto"/>
        <w:bottom w:val="none" w:sz="0" w:space="0" w:color="auto"/>
        <w:right w:val="none" w:sz="0" w:space="0" w:color="auto"/>
      </w:divBdr>
    </w:div>
    <w:div w:id="2128618154">
      <w:bodyDiv w:val="1"/>
      <w:marLeft w:val="0"/>
      <w:marRight w:val="0"/>
      <w:marTop w:val="0"/>
      <w:marBottom w:val="0"/>
      <w:divBdr>
        <w:top w:val="none" w:sz="0" w:space="0" w:color="auto"/>
        <w:left w:val="none" w:sz="0" w:space="0" w:color="auto"/>
        <w:bottom w:val="none" w:sz="0" w:space="0" w:color="auto"/>
        <w:right w:val="none" w:sz="0" w:space="0" w:color="auto"/>
      </w:divBdr>
    </w:div>
    <w:div w:id="214650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4.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3.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0.png"/><Relationship Id="rId25" Type="http://schemas.openxmlformats.org/officeDocument/2006/relationships/footer" Target="footer3.xml"/><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3.xml"/><Relationship Id="rId32" Type="http://schemas.openxmlformats.org/officeDocument/2006/relationships/image" Target="media/image21.png"/><Relationship Id="rId37"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4.xml"/><Relationship Id="rId30" Type="http://schemas.openxmlformats.org/officeDocument/2006/relationships/image" Target="media/image19.png"/><Relationship Id="rId35" Type="http://schemas.openxmlformats.org/officeDocument/2006/relationships/image" Target="media/image24.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2F8EC-55D5-44F7-A523-27A9B092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2565</Words>
  <Characters>14626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dc:creator>
  <cp:lastModifiedBy>Charlotte du Toit</cp:lastModifiedBy>
  <cp:revision>3</cp:revision>
  <cp:lastPrinted>2019-05-02T10:44:00Z</cp:lastPrinted>
  <dcterms:created xsi:type="dcterms:W3CDTF">2020-05-25T06:10:00Z</dcterms:created>
  <dcterms:modified xsi:type="dcterms:W3CDTF">2020-05-25T06:15:00Z</dcterms:modified>
</cp:coreProperties>
</file>